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aconcuadrcula"/>
        <w:tblW w:w="97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6"/>
        <w:gridCol w:w="8222"/>
      </w:tblGrid>
      <w:tr w:rsidR="009769AB" w:rsidRPr="00F86630" w14:paraId="03074E60" w14:textId="77777777" w:rsidTr="004B2427">
        <w:tc>
          <w:tcPr>
            <w:tcW w:w="1526" w:type="dxa"/>
            <w:vAlign w:val="center"/>
          </w:tcPr>
          <w:p w14:paraId="4EEA6EF4" w14:textId="77777777" w:rsidR="009769AB" w:rsidRPr="00F86630" w:rsidRDefault="009769AB" w:rsidP="004B2427">
            <w:pPr>
              <w:rPr>
                <w:rFonts w:ascii="Arial" w:hAnsi="Arial" w:cs="Arial"/>
              </w:rPr>
            </w:pPr>
            <w:r w:rsidRPr="00F86630">
              <w:rPr>
                <w:rFonts w:ascii="Arial" w:hAnsi="Arial" w:cs="Arial"/>
                <w:noProof/>
              </w:rPr>
              <w:drawing>
                <wp:inline distT="0" distB="0" distL="0" distR="0" wp14:anchorId="16327014" wp14:editId="28025DDF">
                  <wp:extent cx="847725" cy="712782"/>
                  <wp:effectExtent l="19050" t="0" r="9525" b="0"/>
                  <wp:docPr id="2" name="0 Imagen" descr="Logo cuadrado Profesor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uadrado Profesorado.png"/>
                          <pic:cNvPicPr/>
                        </pic:nvPicPr>
                        <pic:blipFill>
                          <a:blip r:embed="rId7" cstate="print"/>
                          <a:stretch>
                            <a:fillRect/>
                          </a:stretch>
                        </pic:blipFill>
                        <pic:spPr>
                          <a:xfrm>
                            <a:off x="0" y="0"/>
                            <a:ext cx="852060" cy="716427"/>
                          </a:xfrm>
                          <a:prstGeom prst="rect">
                            <a:avLst/>
                          </a:prstGeom>
                        </pic:spPr>
                      </pic:pic>
                    </a:graphicData>
                  </a:graphic>
                </wp:inline>
              </w:drawing>
            </w:r>
          </w:p>
        </w:tc>
        <w:tc>
          <w:tcPr>
            <w:tcW w:w="8222" w:type="dxa"/>
            <w:vAlign w:val="center"/>
          </w:tcPr>
          <w:p w14:paraId="12AF5DA3" w14:textId="77777777" w:rsidR="009769AB" w:rsidRPr="00B0387C" w:rsidRDefault="009769AB" w:rsidP="004B2427">
            <w:pPr>
              <w:ind w:left="-142"/>
              <w:jc w:val="center"/>
              <w:rPr>
                <w:rFonts w:ascii="Arial" w:hAnsi="Arial" w:cs="Arial"/>
                <w:b/>
              </w:rPr>
            </w:pPr>
            <w:r w:rsidRPr="00B0387C">
              <w:rPr>
                <w:rFonts w:ascii="Arial" w:hAnsi="Arial" w:cs="Arial"/>
                <w:b/>
              </w:rPr>
              <w:t>Dirección General de Cultura y Educación – Dirección de Educación Superior</w:t>
            </w:r>
          </w:p>
          <w:p w14:paraId="6CA7E544" w14:textId="77777777" w:rsidR="009769AB" w:rsidRPr="00B0387C" w:rsidRDefault="009769AB" w:rsidP="004B2427">
            <w:pPr>
              <w:ind w:left="-142"/>
              <w:jc w:val="center"/>
              <w:rPr>
                <w:rFonts w:ascii="Arial" w:hAnsi="Arial" w:cs="Arial"/>
                <w:b/>
              </w:rPr>
            </w:pPr>
            <w:r w:rsidRPr="00B0387C">
              <w:rPr>
                <w:rFonts w:ascii="Arial" w:hAnsi="Arial" w:cs="Arial"/>
                <w:b/>
              </w:rPr>
              <w:t>INSTITUTO SUPERIOR DE FORMACIÓN DOCENTE N° 127</w:t>
            </w:r>
          </w:p>
          <w:p w14:paraId="0013649B" w14:textId="77777777" w:rsidR="009769AB" w:rsidRPr="00F86630" w:rsidRDefault="009769AB" w:rsidP="004B2427">
            <w:pPr>
              <w:ind w:left="-142"/>
              <w:jc w:val="center"/>
              <w:rPr>
                <w:rFonts w:ascii="Arial" w:hAnsi="Arial" w:cs="Arial"/>
              </w:rPr>
            </w:pPr>
            <w:r w:rsidRPr="00B0387C">
              <w:rPr>
                <w:rFonts w:ascii="Arial" w:hAnsi="Arial" w:cs="Arial"/>
                <w:b/>
              </w:rPr>
              <w:t>“CIUDAD DEL ACUERDO”</w:t>
            </w:r>
          </w:p>
        </w:tc>
      </w:tr>
    </w:tbl>
    <w:p w14:paraId="4A5677F7" w14:textId="546BC1E9" w:rsidR="009769AB" w:rsidRPr="00F86630" w:rsidRDefault="00082393" w:rsidP="009769AB">
      <w:pPr>
        <w:spacing w:after="0"/>
        <w:ind w:left="-142" w:right="-723"/>
        <w:jc w:val="center"/>
        <w:rPr>
          <w:rFonts w:ascii="Arial" w:hAnsi="Arial" w:cs="Arial"/>
        </w:rPr>
      </w:pPr>
      <w:r>
        <w:rPr>
          <w:rFonts w:ascii="Arial" w:hAnsi="Arial" w:cs="Arial"/>
          <w:noProof/>
        </w:rPr>
        <mc:AlternateContent>
          <mc:Choice Requires="wps">
            <w:drawing>
              <wp:anchor distT="4294967293" distB="4294967293" distL="114300" distR="114300" simplePos="0" relativeHeight="251659264" behindDoc="0" locked="0" layoutInCell="1" allowOverlap="1" wp14:anchorId="7DD80D19" wp14:editId="0D06AEC7">
                <wp:simplePos x="0" y="0"/>
                <wp:positionH relativeFrom="column">
                  <wp:posOffset>-99060</wp:posOffset>
                </wp:positionH>
                <wp:positionV relativeFrom="paragraph">
                  <wp:posOffset>127634</wp:posOffset>
                </wp:positionV>
                <wp:extent cx="6144260" cy="0"/>
                <wp:effectExtent l="0" t="0" r="0" b="0"/>
                <wp:wrapNone/>
                <wp:docPr id="9"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4260" cy="0"/>
                        </a:xfrm>
                        <a:prstGeom prst="line">
                          <a:avLst/>
                        </a:prstGeom>
                        <a:noFill/>
                        <a:ln w="15875" cap="flat" cmpd="sng" algn="ctr">
                          <a:solidFill>
                            <a:srgbClr val="C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08817916" id="Conector recto 2"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8pt,10.05pt" to="476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" strokecolor="#c00000" strokeweight="1.25pt">
                <o:lock v:ext="edit" shapetype="f"/>
              </v:line>
            </w:pict>
          </mc:Fallback>
        </mc:AlternateContent>
      </w:r>
    </w:p>
    <w:p w14:paraId="724523F9" w14:textId="77777777" w:rsidR="009769AB" w:rsidRPr="00F86630" w:rsidRDefault="005155DB" w:rsidP="009769AB">
      <w:pPr>
        <w:tabs>
          <w:tab w:val="left" w:pos="6984"/>
        </w:tabs>
        <w:spacing w:after="0"/>
        <w:ind w:left="-142" w:right="-1028"/>
        <w:jc w:val="right"/>
        <w:rPr>
          <w:rFonts w:ascii="Arial" w:hAnsi="Arial" w:cs="Arial"/>
        </w:rPr>
      </w:pPr>
      <w:r>
        <w:rPr>
          <w:rFonts w:ascii="Arial" w:hAnsi="Arial" w:cs="Arial"/>
        </w:rPr>
        <w:t xml:space="preserve">San Nicolás, </w:t>
      </w:r>
      <w:r w:rsidR="00B0387C">
        <w:rPr>
          <w:rFonts w:ascii="Arial" w:hAnsi="Arial" w:cs="Arial"/>
        </w:rPr>
        <w:t>25</w:t>
      </w:r>
      <w:r w:rsidR="002F38C8">
        <w:rPr>
          <w:rFonts w:ascii="Arial" w:hAnsi="Arial" w:cs="Arial"/>
        </w:rPr>
        <w:t xml:space="preserve"> de marzo de 2026</w:t>
      </w:r>
    </w:p>
    <w:p w14:paraId="61820F00" w14:textId="77777777"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A la Secretaría de Asuntos Docentes</w:t>
      </w:r>
    </w:p>
    <w:p w14:paraId="55866377" w14:textId="77777777"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S/D</w:t>
      </w:r>
    </w:p>
    <w:p w14:paraId="1FA2BEB9" w14:textId="77777777" w:rsidR="009769AB" w:rsidRPr="00F86630" w:rsidRDefault="009769AB" w:rsidP="009769AB">
      <w:pPr>
        <w:tabs>
          <w:tab w:val="left" w:pos="6984"/>
        </w:tabs>
        <w:spacing w:after="0"/>
        <w:ind w:left="-142" w:right="-723"/>
        <w:rPr>
          <w:rFonts w:ascii="Arial" w:hAnsi="Arial" w:cs="Arial"/>
        </w:rPr>
      </w:pPr>
    </w:p>
    <w:p w14:paraId="417B87AA" w14:textId="77777777" w:rsidR="009769AB" w:rsidRPr="00F86630" w:rsidRDefault="009769AB" w:rsidP="009769AB">
      <w:pPr>
        <w:tabs>
          <w:tab w:val="left" w:pos="6984"/>
        </w:tabs>
        <w:spacing w:after="0"/>
        <w:ind w:left="-142" w:right="-1014"/>
        <w:jc w:val="both"/>
        <w:rPr>
          <w:rFonts w:ascii="Arial" w:hAnsi="Arial" w:cs="Arial"/>
        </w:rPr>
      </w:pPr>
      <w:r w:rsidRPr="00F86630">
        <w:rPr>
          <w:rFonts w:ascii="Arial" w:hAnsi="Arial" w:cs="Arial"/>
        </w:rPr>
        <w:t xml:space="preserve">La Dirección del </w:t>
      </w:r>
      <w:r w:rsidRPr="00803CDA">
        <w:rPr>
          <w:rFonts w:ascii="Arial" w:hAnsi="Arial" w:cs="Arial"/>
          <w:b/>
        </w:rPr>
        <w:t>INSTITUTO SUPERIOR DE FORMACIÓN DOCENTE N° 127</w:t>
      </w:r>
      <w:r w:rsidRPr="00F86630">
        <w:rPr>
          <w:rFonts w:ascii="Arial" w:hAnsi="Arial" w:cs="Arial"/>
        </w:rPr>
        <w:t xml:space="preserve">, en el marco de la </w:t>
      </w:r>
      <w:r w:rsidR="000A77CC">
        <w:rPr>
          <w:rFonts w:ascii="Arial" w:hAnsi="Arial" w:cs="Arial"/>
        </w:rPr>
        <w:t xml:space="preserve">RESOC-2025-6179, </w:t>
      </w:r>
      <w:r w:rsidRPr="00F86630">
        <w:rPr>
          <w:rFonts w:ascii="Arial" w:hAnsi="Arial" w:cs="Arial"/>
        </w:rPr>
        <w:t xml:space="preserve"> solicita a Ud. colabore con la difusión del siguiente llamado a concurso.</w:t>
      </w:r>
    </w:p>
    <w:p w14:paraId="3B105109" w14:textId="77777777" w:rsidR="009769AB" w:rsidRPr="005155DB" w:rsidRDefault="005155DB" w:rsidP="009769AB">
      <w:pPr>
        <w:tabs>
          <w:tab w:val="left" w:pos="6984"/>
        </w:tabs>
        <w:spacing w:after="0"/>
        <w:ind w:left="-142" w:right="-1014"/>
        <w:rPr>
          <w:rFonts w:ascii="Arial" w:hAnsi="Arial" w:cs="Arial"/>
          <w:b/>
        </w:rPr>
      </w:pPr>
      <w:r>
        <w:rPr>
          <w:rFonts w:ascii="Arial" w:hAnsi="Arial" w:cs="Arial"/>
        </w:rPr>
        <w:t xml:space="preserve">                                                               </w:t>
      </w:r>
    </w:p>
    <w:tbl>
      <w:tblPr>
        <w:tblStyle w:val="Tablaconcuadrcula"/>
        <w:tblW w:w="9640" w:type="dxa"/>
        <w:tblInd w:w="-34" w:type="dxa"/>
        <w:tblLook w:val="04A0" w:firstRow="1" w:lastRow="0" w:firstColumn="1" w:lastColumn="0" w:noHBand="0" w:noVBand="1"/>
      </w:tblPr>
      <w:tblGrid>
        <w:gridCol w:w="2269"/>
        <w:gridCol w:w="2126"/>
        <w:gridCol w:w="1417"/>
        <w:gridCol w:w="3828"/>
      </w:tblGrid>
      <w:tr w:rsidR="009769AB" w:rsidRPr="00F86630" w14:paraId="05AC9696" w14:textId="77777777" w:rsidTr="00AF7170">
        <w:tc>
          <w:tcPr>
            <w:tcW w:w="2269" w:type="dxa"/>
            <w:shd w:val="clear" w:color="auto" w:fill="B4C6E7" w:themeFill="accent1" w:themeFillTint="66"/>
            <w:vAlign w:val="center"/>
          </w:tcPr>
          <w:p w14:paraId="7C019CA9" w14:textId="77777777" w:rsidR="009769AB" w:rsidRPr="00F86630" w:rsidRDefault="009769AB" w:rsidP="004B2427">
            <w:pPr>
              <w:tabs>
                <w:tab w:val="left" w:pos="6984"/>
              </w:tabs>
              <w:ind w:left="-83" w:right="-1014"/>
              <w:rPr>
                <w:rFonts w:ascii="Arial" w:hAnsi="Arial" w:cs="Arial"/>
              </w:rPr>
            </w:pPr>
            <w:r w:rsidRPr="00F86630">
              <w:rPr>
                <w:rFonts w:ascii="Arial" w:hAnsi="Arial" w:cs="Arial"/>
              </w:rPr>
              <w:t>CARRERA</w:t>
            </w:r>
          </w:p>
        </w:tc>
        <w:tc>
          <w:tcPr>
            <w:tcW w:w="2126" w:type="dxa"/>
            <w:vAlign w:val="center"/>
          </w:tcPr>
          <w:p w14:paraId="64E3E9CA" w14:textId="77777777" w:rsidR="009769AB" w:rsidRPr="00F335E2" w:rsidRDefault="009769AB" w:rsidP="004B2427">
            <w:pPr>
              <w:tabs>
                <w:tab w:val="left" w:pos="6984"/>
              </w:tabs>
              <w:ind w:right="-108"/>
              <w:rPr>
                <w:rFonts w:ascii="Arial" w:hAnsi="Arial" w:cs="Arial"/>
                <w:b/>
                <w:sz w:val="20"/>
                <w:szCs w:val="20"/>
                <w:highlight w:val="yellow"/>
              </w:rPr>
            </w:pPr>
            <w:r w:rsidRPr="00F335E2">
              <w:rPr>
                <w:rFonts w:ascii="Arial" w:hAnsi="Arial" w:cs="Arial"/>
                <w:b/>
                <w:sz w:val="20"/>
                <w:szCs w:val="20"/>
              </w:rPr>
              <w:t>PROF</w:t>
            </w:r>
            <w:r w:rsidR="00B0387C">
              <w:rPr>
                <w:rFonts w:ascii="Arial" w:hAnsi="Arial" w:cs="Arial"/>
                <w:b/>
                <w:sz w:val="20"/>
                <w:szCs w:val="20"/>
              </w:rPr>
              <w:t>ESORADO DE EDUCACIÓN SECUNDARIA EN HISTORIA</w:t>
            </w:r>
          </w:p>
        </w:tc>
        <w:tc>
          <w:tcPr>
            <w:tcW w:w="1417" w:type="dxa"/>
            <w:shd w:val="clear" w:color="auto" w:fill="B4C6E7" w:themeFill="accent1" w:themeFillTint="66"/>
            <w:vAlign w:val="center"/>
          </w:tcPr>
          <w:p w14:paraId="168CE7E4" w14:textId="77777777" w:rsidR="009769AB" w:rsidRPr="00F86630" w:rsidRDefault="009769AB" w:rsidP="004B2427">
            <w:pPr>
              <w:tabs>
                <w:tab w:val="left" w:pos="6984"/>
              </w:tabs>
              <w:ind w:left="-68"/>
              <w:rPr>
                <w:rFonts w:ascii="Arial" w:hAnsi="Arial" w:cs="Arial"/>
              </w:rPr>
            </w:pPr>
            <w:r w:rsidRPr="00F86630">
              <w:rPr>
                <w:rFonts w:ascii="Arial" w:hAnsi="Arial" w:cs="Arial"/>
              </w:rPr>
              <w:t>AÑO</w:t>
            </w:r>
          </w:p>
        </w:tc>
        <w:tc>
          <w:tcPr>
            <w:tcW w:w="3828" w:type="dxa"/>
            <w:vAlign w:val="center"/>
          </w:tcPr>
          <w:p w14:paraId="36A8D2D2" w14:textId="77777777" w:rsidR="009769AB" w:rsidRPr="000A77CC" w:rsidRDefault="00665262" w:rsidP="004B2427">
            <w:pPr>
              <w:tabs>
                <w:tab w:val="left" w:pos="6984"/>
              </w:tabs>
              <w:ind w:right="-1014"/>
              <w:rPr>
                <w:rFonts w:ascii="Arial" w:hAnsi="Arial" w:cs="Arial"/>
                <w:highlight w:val="yellow"/>
              </w:rPr>
            </w:pPr>
            <w:r w:rsidRPr="00A42381">
              <w:rPr>
                <w:rFonts w:ascii="Arial" w:hAnsi="Arial" w:cs="Arial"/>
              </w:rPr>
              <w:t>4t</w:t>
            </w:r>
            <w:r w:rsidR="009769AB" w:rsidRPr="00A42381">
              <w:rPr>
                <w:rFonts w:ascii="Arial" w:hAnsi="Arial" w:cs="Arial"/>
              </w:rPr>
              <w:t>o. año</w:t>
            </w:r>
          </w:p>
        </w:tc>
      </w:tr>
      <w:tr w:rsidR="009769AB" w:rsidRPr="00F86630" w14:paraId="72B52438" w14:textId="77777777" w:rsidTr="00AF7170">
        <w:tc>
          <w:tcPr>
            <w:tcW w:w="2269" w:type="dxa"/>
            <w:shd w:val="clear" w:color="auto" w:fill="B4C6E7" w:themeFill="accent1" w:themeFillTint="66"/>
            <w:vAlign w:val="center"/>
          </w:tcPr>
          <w:p w14:paraId="4919B93B" w14:textId="77777777" w:rsidR="009769AB" w:rsidRPr="00F86630" w:rsidRDefault="009769AB" w:rsidP="004B2427">
            <w:pPr>
              <w:tabs>
                <w:tab w:val="left" w:pos="6984"/>
              </w:tabs>
              <w:ind w:left="-83" w:right="-1014"/>
              <w:rPr>
                <w:rFonts w:ascii="Arial" w:hAnsi="Arial" w:cs="Arial"/>
              </w:rPr>
            </w:pPr>
            <w:r w:rsidRPr="00F86630">
              <w:rPr>
                <w:rFonts w:ascii="Arial" w:hAnsi="Arial" w:cs="Arial"/>
              </w:rPr>
              <w:t>ESPACIO</w:t>
            </w:r>
          </w:p>
        </w:tc>
        <w:tc>
          <w:tcPr>
            <w:tcW w:w="2126" w:type="dxa"/>
            <w:vAlign w:val="center"/>
          </w:tcPr>
          <w:p w14:paraId="7AE3E3DF" w14:textId="77777777" w:rsidR="009769AB" w:rsidRPr="000A77CC" w:rsidRDefault="00B0387C" w:rsidP="004B2427">
            <w:pPr>
              <w:tabs>
                <w:tab w:val="left" w:pos="6984"/>
              </w:tabs>
              <w:rPr>
                <w:rFonts w:ascii="Arial" w:hAnsi="Arial" w:cs="Arial"/>
                <w:highlight w:val="yellow"/>
              </w:rPr>
            </w:pPr>
            <w:r>
              <w:rPr>
                <w:rFonts w:ascii="Arial" w:hAnsi="Arial" w:cs="Arial"/>
              </w:rPr>
              <w:t xml:space="preserve">Práctica Docente – Taller </w:t>
            </w:r>
          </w:p>
        </w:tc>
        <w:tc>
          <w:tcPr>
            <w:tcW w:w="1417" w:type="dxa"/>
            <w:shd w:val="clear" w:color="auto" w:fill="B4C6E7" w:themeFill="accent1" w:themeFillTint="66"/>
            <w:vAlign w:val="center"/>
          </w:tcPr>
          <w:p w14:paraId="13A9E13E" w14:textId="77777777" w:rsidR="009769AB" w:rsidRPr="00F86630" w:rsidRDefault="009769AB" w:rsidP="004B2427">
            <w:pPr>
              <w:tabs>
                <w:tab w:val="left" w:pos="6984"/>
              </w:tabs>
              <w:ind w:left="-68"/>
              <w:rPr>
                <w:rFonts w:ascii="Arial" w:hAnsi="Arial" w:cs="Arial"/>
              </w:rPr>
            </w:pPr>
            <w:r w:rsidRPr="00F86630">
              <w:rPr>
                <w:rFonts w:ascii="Arial" w:hAnsi="Arial" w:cs="Arial"/>
              </w:rPr>
              <w:t>CARGA HORARIA</w:t>
            </w:r>
          </w:p>
        </w:tc>
        <w:tc>
          <w:tcPr>
            <w:tcW w:w="3828" w:type="dxa"/>
            <w:vAlign w:val="center"/>
          </w:tcPr>
          <w:p w14:paraId="7732CB7B" w14:textId="77777777" w:rsidR="009769AB" w:rsidRPr="000A77CC" w:rsidRDefault="00B0387C" w:rsidP="004B2427">
            <w:pPr>
              <w:tabs>
                <w:tab w:val="left" w:pos="6984"/>
              </w:tabs>
              <w:ind w:right="-1014"/>
              <w:rPr>
                <w:rFonts w:ascii="Arial" w:hAnsi="Arial" w:cs="Arial"/>
                <w:highlight w:val="yellow"/>
              </w:rPr>
            </w:pPr>
            <w:r>
              <w:rPr>
                <w:rFonts w:ascii="Arial" w:hAnsi="Arial" w:cs="Arial"/>
              </w:rPr>
              <w:t>2 módulos + 1 de Equipo Institucional</w:t>
            </w:r>
          </w:p>
        </w:tc>
      </w:tr>
      <w:tr w:rsidR="00AF7170" w:rsidRPr="00F86630" w14:paraId="051A6C2C" w14:textId="77777777" w:rsidTr="00AF7170">
        <w:tc>
          <w:tcPr>
            <w:tcW w:w="2269" w:type="dxa"/>
            <w:shd w:val="clear" w:color="auto" w:fill="B4C6E7" w:themeFill="accent1" w:themeFillTint="66"/>
            <w:vAlign w:val="center"/>
          </w:tcPr>
          <w:p w14:paraId="2A3B5FF9" w14:textId="77777777" w:rsidR="00AF7170" w:rsidRPr="00F335E2" w:rsidRDefault="00AF7170" w:rsidP="004B2427">
            <w:pPr>
              <w:tabs>
                <w:tab w:val="left" w:pos="6984"/>
              </w:tabs>
              <w:ind w:left="-83" w:right="-1014"/>
              <w:rPr>
                <w:rFonts w:ascii="Arial" w:hAnsi="Arial" w:cs="Arial"/>
              </w:rPr>
            </w:pPr>
            <w:r w:rsidRPr="00F335E2">
              <w:rPr>
                <w:rFonts w:ascii="Arial" w:hAnsi="Arial" w:cs="Arial"/>
                <w:b/>
              </w:rPr>
              <w:t>CÓDIGO ÁREA DE INCUMBENCIA</w:t>
            </w:r>
          </w:p>
        </w:tc>
        <w:tc>
          <w:tcPr>
            <w:tcW w:w="2126" w:type="dxa"/>
            <w:vAlign w:val="center"/>
          </w:tcPr>
          <w:p w14:paraId="42DD8F06" w14:textId="77777777" w:rsidR="00AF7170" w:rsidRPr="000A77CC" w:rsidRDefault="00C770E9" w:rsidP="004B2427">
            <w:pPr>
              <w:tabs>
                <w:tab w:val="left" w:pos="6984"/>
              </w:tabs>
              <w:ind w:right="-1014"/>
              <w:rPr>
                <w:rFonts w:ascii="Arial" w:hAnsi="Arial" w:cs="Arial"/>
                <w:sz w:val="20"/>
                <w:szCs w:val="20"/>
                <w:highlight w:val="yellow"/>
              </w:rPr>
            </w:pPr>
            <w:r w:rsidRPr="00C770E9">
              <w:rPr>
                <w:rFonts w:ascii="Arial" w:hAnsi="Arial" w:cs="Arial"/>
                <w:sz w:val="20"/>
                <w:szCs w:val="20"/>
              </w:rPr>
              <w:t>CE 2</w:t>
            </w:r>
          </w:p>
        </w:tc>
        <w:tc>
          <w:tcPr>
            <w:tcW w:w="1417" w:type="dxa"/>
            <w:shd w:val="clear" w:color="auto" w:fill="B4C6E7" w:themeFill="accent1" w:themeFillTint="66"/>
            <w:vAlign w:val="center"/>
          </w:tcPr>
          <w:p w14:paraId="48C4C287" w14:textId="77777777" w:rsidR="00AF7170" w:rsidRPr="00F86630" w:rsidRDefault="00BA2D5F" w:rsidP="004B2427">
            <w:pPr>
              <w:tabs>
                <w:tab w:val="left" w:pos="6984"/>
              </w:tabs>
              <w:ind w:left="-68"/>
              <w:rPr>
                <w:rFonts w:ascii="Arial" w:hAnsi="Arial" w:cs="Arial"/>
              </w:rPr>
            </w:pPr>
            <w:r>
              <w:rPr>
                <w:rFonts w:ascii="Arial" w:hAnsi="Arial" w:cs="Arial"/>
              </w:rPr>
              <w:t>Modalidad de cursada</w:t>
            </w:r>
          </w:p>
        </w:tc>
        <w:tc>
          <w:tcPr>
            <w:tcW w:w="3828" w:type="dxa"/>
            <w:vAlign w:val="center"/>
          </w:tcPr>
          <w:p w14:paraId="3F679DB8" w14:textId="77777777" w:rsidR="00AF7170" w:rsidRPr="000A77CC" w:rsidRDefault="00B0387C" w:rsidP="004B2427">
            <w:pPr>
              <w:tabs>
                <w:tab w:val="left" w:pos="6984"/>
              </w:tabs>
              <w:rPr>
                <w:rFonts w:ascii="Arial" w:hAnsi="Arial" w:cs="Arial"/>
                <w:highlight w:val="yellow"/>
              </w:rPr>
            </w:pPr>
            <w:r w:rsidRPr="00B0387C">
              <w:rPr>
                <w:rFonts w:ascii="Arial" w:hAnsi="Arial" w:cs="Arial"/>
              </w:rPr>
              <w:t>Presencial</w:t>
            </w:r>
          </w:p>
        </w:tc>
      </w:tr>
      <w:tr w:rsidR="009769AB" w:rsidRPr="00F86630" w14:paraId="33A662B8" w14:textId="77777777" w:rsidTr="00AF7170">
        <w:tc>
          <w:tcPr>
            <w:tcW w:w="2269" w:type="dxa"/>
            <w:shd w:val="clear" w:color="auto" w:fill="B4C6E7" w:themeFill="accent1" w:themeFillTint="66"/>
            <w:vAlign w:val="center"/>
          </w:tcPr>
          <w:p w14:paraId="61B47CAB" w14:textId="77777777" w:rsid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 xml:space="preserve">SITUACIÓN DE </w:t>
            </w:r>
          </w:p>
          <w:p w14:paraId="641F9E29" w14:textId="77777777" w:rsidR="009769AB" w:rsidRP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REVISTA</w:t>
            </w:r>
          </w:p>
        </w:tc>
        <w:tc>
          <w:tcPr>
            <w:tcW w:w="2126" w:type="dxa"/>
            <w:vAlign w:val="center"/>
          </w:tcPr>
          <w:p w14:paraId="2C037645" w14:textId="77777777" w:rsidR="009769AB" w:rsidRPr="000A77CC" w:rsidRDefault="00B0387C" w:rsidP="004B2427">
            <w:pPr>
              <w:tabs>
                <w:tab w:val="left" w:pos="6984"/>
              </w:tabs>
              <w:ind w:right="-1014"/>
              <w:rPr>
                <w:rFonts w:ascii="Arial" w:hAnsi="Arial" w:cs="Arial"/>
                <w:sz w:val="20"/>
                <w:szCs w:val="20"/>
                <w:highlight w:val="yellow"/>
              </w:rPr>
            </w:pPr>
            <w:r>
              <w:rPr>
                <w:rFonts w:ascii="Arial" w:hAnsi="Arial" w:cs="Arial"/>
                <w:sz w:val="20"/>
                <w:szCs w:val="20"/>
              </w:rPr>
              <w:t>PROVISIONAL</w:t>
            </w:r>
          </w:p>
        </w:tc>
        <w:tc>
          <w:tcPr>
            <w:tcW w:w="1417" w:type="dxa"/>
            <w:shd w:val="clear" w:color="auto" w:fill="B4C6E7" w:themeFill="accent1" w:themeFillTint="66"/>
            <w:vAlign w:val="center"/>
          </w:tcPr>
          <w:p w14:paraId="1BDCF3B6" w14:textId="77777777" w:rsidR="009769AB" w:rsidRPr="00F86630" w:rsidRDefault="009769AB" w:rsidP="004B2427">
            <w:pPr>
              <w:tabs>
                <w:tab w:val="left" w:pos="6984"/>
              </w:tabs>
              <w:ind w:left="-68"/>
              <w:rPr>
                <w:rFonts w:ascii="Arial" w:hAnsi="Arial" w:cs="Arial"/>
              </w:rPr>
            </w:pPr>
            <w:r w:rsidRPr="00F86630">
              <w:rPr>
                <w:rFonts w:ascii="Arial" w:hAnsi="Arial" w:cs="Arial"/>
              </w:rPr>
              <w:t>MOTIVO</w:t>
            </w:r>
          </w:p>
        </w:tc>
        <w:tc>
          <w:tcPr>
            <w:tcW w:w="3828" w:type="dxa"/>
            <w:vAlign w:val="center"/>
          </w:tcPr>
          <w:p w14:paraId="067E3AE7" w14:textId="77777777" w:rsidR="009769AB" w:rsidRPr="000A77CC" w:rsidRDefault="00B0387C" w:rsidP="004B2427">
            <w:pPr>
              <w:tabs>
                <w:tab w:val="left" w:pos="6984"/>
              </w:tabs>
              <w:rPr>
                <w:rFonts w:ascii="Arial" w:hAnsi="Arial" w:cs="Arial"/>
                <w:highlight w:val="yellow"/>
              </w:rPr>
            </w:pPr>
            <w:r>
              <w:rPr>
                <w:rFonts w:ascii="Arial" w:hAnsi="Arial" w:cs="Arial"/>
              </w:rPr>
              <w:t>Creación</w:t>
            </w:r>
          </w:p>
        </w:tc>
      </w:tr>
      <w:tr w:rsidR="009769AB" w:rsidRPr="00F86630" w14:paraId="0774AB3A" w14:textId="77777777" w:rsidTr="00AF7170">
        <w:tc>
          <w:tcPr>
            <w:tcW w:w="2269" w:type="dxa"/>
            <w:shd w:val="clear" w:color="auto" w:fill="B4C6E7" w:themeFill="accent1" w:themeFillTint="66"/>
            <w:vAlign w:val="center"/>
          </w:tcPr>
          <w:p w14:paraId="11260C88" w14:textId="77777777" w:rsidR="009769AB" w:rsidRPr="00F86630" w:rsidRDefault="009769AB" w:rsidP="004B2427">
            <w:pPr>
              <w:tabs>
                <w:tab w:val="left" w:pos="6984"/>
              </w:tabs>
              <w:ind w:left="-83" w:right="-1014"/>
              <w:rPr>
                <w:rFonts w:ascii="Arial" w:hAnsi="Arial" w:cs="Arial"/>
              </w:rPr>
            </w:pPr>
            <w:r w:rsidRPr="00F86630">
              <w:rPr>
                <w:rFonts w:ascii="Arial" w:hAnsi="Arial" w:cs="Arial"/>
              </w:rPr>
              <w:t>TURNO</w:t>
            </w:r>
          </w:p>
        </w:tc>
        <w:tc>
          <w:tcPr>
            <w:tcW w:w="2126" w:type="dxa"/>
            <w:vAlign w:val="center"/>
          </w:tcPr>
          <w:p w14:paraId="7BBB6F28" w14:textId="77777777" w:rsidR="009769AB" w:rsidRPr="000A77CC" w:rsidRDefault="009769AB" w:rsidP="004B2427">
            <w:pPr>
              <w:tabs>
                <w:tab w:val="left" w:pos="6984"/>
              </w:tabs>
              <w:ind w:right="-1014"/>
              <w:rPr>
                <w:rFonts w:ascii="Arial" w:hAnsi="Arial" w:cs="Arial"/>
                <w:sz w:val="20"/>
                <w:szCs w:val="20"/>
                <w:highlight w:val="yellow"/>
              </w:rPr>
            </w:pPr>
            <w:r w:rsidRPr="00A42381">
              <w:rPr>
                <w:rFonts w:ascii="Arial" w:hAnsi="Arial" w:cs="Arial"/>
                <w:sz w:val="20"/>
                <w:szCs w:val="20"/>
              </w:rPr>
              <w:t>NOCHE</w:t>
            </w:r>
          </w:p>
        </w:tc>
        <w:tc>
          <w:tcPr>
            <w:tcW w:w="1417" w:type="dxa"/>
            <w:shd w:val="clear" w:color="auto" w:fill="B4C6E7" w:themeFill="accent1" w:themeFillTint="66"/>
            <w:vAlign w:val="center"/>
          </w:tcPr>
          <w:p w14:paraId="60A442BF" w14:textId="77777777" w:rsidR="009769AB" w:rsidRPr="00F86630" w:rsidRDefault="009769AB" w:rsidP="004B2427">
            <w:pPr>
              <w:tabs>
                <w:tab w:val="left" w:pos="6984"/>
              </w:tabs>
              <w:ind w:left="-68"/>
              <w:rPr>
                <w:rFonts w:ascii="Arial" w:hAnsi="Arial" w:cs="Arial"/>
              </w:rPr>
            </w:pPr>
            <w:r w:rsidRPr="00F86630">
              <w:rPr>
                <w:rFonts w:ascii="Arial" w:hAnsi="Arial" w:cs="Arial"/>
              </w:rPr>
              <w:t>HORARIO</w:t>
            </w:r>
          </w:p>
        </w:tc>
        <w:tc>
          <w:tcPr>
            <w:tcW w:w="3828" w:type="dxa"/>
            <w:vAlign w:val="center"/>
          </w:tcPr>
          <w:p w14:paraId="18A184E9" w14:textId="77777777" w:rsidR="009769AB" w:rsidRPr="000A77CC" w:rsidRDefault="00B0387C" w:rsidP="004B2427">
            <w:pPr>
              <w:tabs>
                <w:tab w:val="left" w:pos="6984"/>
              </w:tabs>
              <w:rPr>
                <w:rFonts w:ascii="Arial" w:hAnsi="Arial" w:cs="Arial"/>
                <w:highlight w:val="yellow"/>
              </w:rPr>
            </w:pPr>
            <w:r>
              <w:rPr>
                <w:rFonts w:ascii="Arial" w:hAnsi="Arial" w:cs="Arial"/>
              </w:rPr>
              <w:t>Será informado en el momento de la inscripción. Durante el ciclo lectivo 2026 no podrá ser modificado.</w:t>
            </w:r>
          </w:p>
        </w:tc>
      </w:tr>
    </w:tbl>
    <w:p w14:paraId="21D9759D" w14:textId="77777777" w:rsidR="009769AB" w:rsidRDefault="009769AB" w:rsidP="009769AB">
      <w:pPr>
        <w:tabs>
          <w:tab w:val="left" w:pos="6984"/>
        </w:tabs>
        <w:spacing w:after="0"/>
        <w:ind w:right="-1014"/>
        <w:rPr>
          <w:rFonts w:ascii="Arial" w:hAnsi="Arial" w:cs="Arial"/>
          <w:b/>
        </w:rPr>
      </w:pPr>
      <w:r w:rsidRPr="00F86630">
        <w:rPr>
          <w:rFonts w:ascii="Arial" w:hAnsi="Arial" w:cs="Arial"/>
          <w:b/>
        </w:rPr>
        <w:t xml:space="preserve">                                                                          </w:t>
      </w:r>
      <w:r w:rsidR="00665262">
        <w:rPr>
          <w:rFonts w:ascii="Arial" w:hAnsi="Arial" w:cs="Arial"/>
          <w:b/>
        </w:rPr>
        <w:t xml:space="preserve">           </w:t>
      </w:r>
      <w:r w:rsidR="00B0387C">
        <w:rPr>
          <w:rFonts w:ascii="Arial" w:hAnsi="Arial" w:cs="Arial"/>
          <w:b/>
        </w:rPr>
        <w:t xml:space="preserve">        </w:t>
      </w:r>
    </w:p>
    <w:p w14:paraId="2E81BB96" w14:textId="77777777" w:rsidR="00F335E2" w:rsidRDefault="00F335E2" w:rsidP="009769AB">
      <w:pPr>
        <w:tabs>
          <w:tab w:val="left" w:pos="6984"/>
        </w:tabs>
        <w:spacing w:after="0"/>
        <w:ind w:right="-1014"/>
        <w:rPr>
          <w:rFonts w:ascii="Arial" w:hAnsi="Arial" w:cs="Arial"/>
          <w:b/>
        </w:rPr>
      </w:pPr>
    </w:p>
    <w:tbl>
      <w:tblPr>
        <w:tblStyle w:val="Tablaconcuadrcula"/>
        <w:tblW w:w="5508" w:type="pct"/>
        <w:tblLook w:val="04A0" w:firstRow="1" w:lastRow="0" w:firstColumn="1" w:lastColumn="0" w:noHBand="0" w:noVBand="1"/>
      </w:tblPr>
      <w:tblGrid>
        <w:gridCol w:w="3151"/>
        <w:gridCol w:w="2989"/>
        <w:gridCol w:w="3217"/>
      </w:tblGrid>
      <w:tr w:rsidR="009769AB" w:rsidRPr="00F86630" w14:paraId="4B30F104" w14:textId="77777777" w:rsidTr="00F335E2">
        <w:tc>
          <w:tcPr>
            <w:tcW w:w="1736" w:type="pct"/>
            <w:shd w:val="clear" w:color="auto" w:fill="D5DCE4" w:themeFill="text2" w:themeFillTint="33"/>
            <w:vAlign w:val="center"/>
          </w:tcPr>
          <w:p w14:paraId="42064222" w14:textId="77777777" w:rsidR="009769AB" w:rsidRPr="00F86630" w:rsidRDefault="009769AB" w:rsidP="004B2427">
            <w:pPr>
              <w:tabs>
                <w:tab w:val="left" w:pos="1418"/>
                <w:tab w:val="left" w:pos="6984"/>
              </w:tabs>
              <w:ind w:right="-1014"/>
              <w:rPr>
                <w:rFonts w:ascii="Arial" w:hAnsi="Arial" w:cs="Arial"/>
              </w:rPr>
            </w:pPr>
            <w:r w:rsidRPr="00F86630">
              <w:rPr>
                <w:rFonts w:ascii="Arial" w:hAnsi="Arial" w:cs="Arial"/>
              </w:rPr>
              <w:t>LUGAR DE INSCRIPCIÓN:</w:t>
            </w:r>
          </w:p>
        </w:tc>
        <w:tc>
          <w:tcPr>
            <w:tcW w:w="3264" w:type="pct"/>
            <w:gridSpan w:val="2"/>
            <w:vAlign w:val="center"/>
          </w:tcPr>
          <w:p w14:paraId="0523E7A0" w14:textId="77777777" w:rsidR="00AF7170" w:rsidRDefault="009769AB" w:rsidP="00AF7170">
            <w:pPr>
              <w:tabs>
                <w:tab w:val="left" w:pos="6984"/>
              </w:tabs>
              <w:ind w:right="-1014"/>
              <w:rPr>
                <w:rFonts w:ascii="Arial" w:hAnsi="Arial" w:cs="Arial"/>
              </w:rPr>
            </w:pPr>
            <w:r w:rsidRPr="00F86630">
              <w:rPr>
                <w:rFonts w:ascii="Arial" w:hAnsi="Arial" w:cs="Arial"/>
              </w:rPr>
              <w:t>Secretaría del ISFD 127 – Plaza 23 de Noviembre –</w:t>
            </w:r>
          </w:p>
          <w:p w14:paraId="4D798D5C" w14:textId="77777777" w:rsidR="009769AB" w:rsidRPr="00F86630" w:rsidRDefault="009769AB" w:rsidP="00AF7170">
            <w:pPr>
              <w:tabs>
                <w:tab w:val="left" w:pos="6984"/>
              </w:tabs>
              <w:ind w:right="-1014"/>
              <w:rPr>
                <w:rFonts w:ascii="Arial" w:hAnsi="Arial" w:cs="Arial"/>
              </w:rPr>
            </w:pPr>
            <w:r w:rsidRPr="00F86630">
              <w:rPr>
                <w:rFonts w:ascii="Arial" w:hAnsi="Arial" w:cs="Arial"/>
              </w:rPr>
              <w:t>(Planta Alta de la Escuela Normal)</w:t>
            </w:r>
          </w:p>
        </w:tc>
      </w:tr>
      <w:tr w:rsidR="009769AB" w:rsidRPr="00F86630" w14:paraId="3B01A913" w14:textId="77777777" w:rsidTr="00F335E2">
        <w:trPr>
          <w:trHeight w:val="245"/>
        </w:trPr>
        <w:tc>
          <w:tcPr>
            <w:tcW w:w="1736" w:type="pct"/>
            <w:shd w:val="clear" w:color="auto" w:fill="D5DCE4" w:themeFill="text2" w:themeFillTint="33"/>
            <w:vAlign w:val="center"/>
          </w:tcPr>
          <w:p w14:paraId="2F9B0431" w14:textId="77777777" w:rsidR="009769AB" w:rsidRPr="00F86630" w:rsidRDefault="009769AB" w:rsidP="004B2427">
            <w:pPr>
              <w:tabs>
                <w:tab w:val="left" w:pos="1418"/>
                <w:tab w:val="left" w:pos="6984"/>
              </w:tabs>
              <w:ind w:right="-1014"/>
              <w:rPr>
                <w:rFonts w:ascii="Arial" w:hAnsi="Arial" w:cs="Arial"/>
              </w:rPr>
            </w:pPr>
            <w:r w:rsidRPr="00F86630">
              <w:rPr>
                <w:rFonts w:ascii="Arial" w:hAnsi="Arial" w:cs="Arial"/>
              </w:rPr>
              <w:t>HORARIO DE INSCRIPCIÓN:</w:t>
            </w:r>
          </w:p>
        </w:tc>
        <w:tc>
          <w:tcPr>
            <w:tcW w:w="3264" w:type="pct"/>
            <w:gridSpan w:val="2"/>
            <w:vAlign w:val="center"/>
          </w:tcPr>
          <w:p w14:paraId="68FC8831" w14:textId="77777777" w:rsidR="009769AB" w:rsidRPr="00F86630" w:rsidRDefault="009769AB" w:rsidP="004B2427">
            <w:pPr>
              <w:tabs>
                <w:tab w:val="left" w:pos="6984"/>
              </w:tabs>
              <w:ind w:right="-1014"/>
              <w:rPr>
                <w:rFonts w:ascii="Arial" w:hAnsi="Arial" w:cs="Arial"/>
              </w:rPr>
            </w:pPr>
            <w:r w:rsidRPr="00A42381">
              <w:rPr>
                <w:rFonts w:ascii="Arial" w:hAnsi="Arial" w:cs="Arial"/>
              </w:rPr>
              <w:t>De 18:30 a 21:30 hs</w:t>
            </w:r>
          </w:p>
        </w:tc>
      </w:tr>
      <w:tr w:rsidR="00F335E2" w:rsidRPr="00F86630" w14:paraId="2D61079A" w14:textId="77777777" w:rsidTr="00F335E2">
        <w:trPr>
          <w:trHeight w:val="85"/>
        </w:trPr>
        <w:tc>
          <w:tcPr>
            <w:tcW w:w="1736" w:type="pct"/>
            <w:vMerge w:val="restart"/>
            <w:shd w:val="clear" w:color="auto" w:fill="D5DCE4" w:themeFill="text2" w:themeFillTint="33"/>
            <w:vAlign w:val="center"/>
          </w:tcPr>
          <w:p w14:paraId="49C01F9C" w14:textId="77777777" w:rsidR="009769AB" w:rsidRPr="00F86630" w:rsidRDefault="009769AB" w:rsidP="004B2427">
            <w:pPr>
              <w:tabs>
                <w:tab w:val="left" w:pos="1418"/>
                <w:tab w:val="left" w:pos="6984"/>
              </w:tabs>
              <w:ind w:right="-1014"/>
              <w:rPr>
                <w:rFonts w:ascii="Arial" w:hAnsi="Arial" w:cs="Arial"/>
              </w:rPr>
            </w:pPr>
            <w:r w:rsidRPr="00F86630">
              <w:rPr>
                <w:rFonts w:ascii="Arial" w:hAnsi="Arial" w:cs="Arial"/>
              </w:rPr>
              <w:t>CRONOGRAMA TENTATIVO:</w:t>
            </w:r>
          </w:p>
        </w:tc>
        <w:tc>
          <w:tcPr>
            <w:tcW w:w="1493" w:type="pct"/>
            <w:shd w:val="clear" w:color="auto" w:fill="D9E2F3" w:themeFill="accent1" w:themeFillTint="33"/>
            <w:vAlign w:val="center"/>
          </w:tcPr>
          <w:p w14:paraId="6A89781D" w14:textId="77777777"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DIFUSIÓN:</w:t>
            </w:r>
          </w:p>
        </w:tc>
        <w:tc>
          <w:tcPr>
            <w:tcW w:w="1771" w:type="pct"/>
            <w:vAlign w:val="center"/>
          </w:tcPr>
          <w:p w14:paraId="36D1E593" w14:textId="77777777"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B0387C">
              <w:rPr>
                <w:rFonts w:ascii="Arial" w:hAnsi="Arial" w:cs="Arial"/>
                <w:sz w:val="20"/>
                <w:szCs w:val="20"/>
              </w:rPr>
              <w:t>25/03/2026 al 29/03/2026</w:t>
            </w:r>
          </w:p>
        </w:tc>
      </w:tr>
      <w:tr w:rsidR="00F335E2" w:rsidRPr="00F86630" w14:paraId="44768ECA" w14:textId="77777777" w:rsidTr="00F335E2">
        <w:trPr>
          <w:trHeight w:val="85"/>
        </w:trPr>
        <w:tc>
          <w:tcPr>
            <w:tcW w:w="1736" w:type="pct"/>
            <w:vMerge/>
            <w:shd w:val="clear" w:color="auto" w:fill="D5DCE4" w:themeFill="text2" w:themeFillTint="33"/>
          </w:tcPr>
          <w:p w14:paraId="7E6D788E" w14:textId="77777777"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14:paraId="48B6E914" w14:textId="77777777"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INSCRIPCIÓN:</w:t>
            </w:r>
          </w:p>
        </w:tc>
        <w:tc>
          <w:tcPr>
            <w:tcW w:w="1771" w:type="pct"/>
          </w:tcPr>
          <w:p w14:paraId="2C188A18" w14:textId="77777777"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B0387C">
              <w:rPr>
                <w:rFonts w:ascii="Arial" w:hAnsi="Arial" w:cs="Arial"/>
                <w:sz w:val="20"/>
                <w:szCs w:val="20"/>
              </w:rPr>
              <w:t>25/03/2026 al  30</w:t>
            </w:r>
            <w:r w:rsidR="001363E0" w:rsidRPr="00F335E2">
              <w:rPr>
                <w:rFonts w:ascii="Arial" w:hAnsi="Arial" w:cs="Arial"/>
                <w:sz w:val="20"/>
                <w:szCs w:val="20"/>
              </w:rPr>
              <w:t>/03/2026</w:t>
            </w:r>
          </w:p>
        </w:tc>
      </w:tr>
      <w:tr w:rsidR="00F335E2" w:rsidRPr="00F86630" w14:paraId="7DE85907" w14:textId="77777777" w:rsidTr="00F335E2">
        <w:trPr>
          <w:trHeight w:val="85"/>
        </w:trPr>
        <w:tc>
          <w:tcPr>
            <w:tcW w:w="1736" w:type="pct"/>
            <w:vMerge/>
            <w:shd w:val="clear" w:color="auto" w:fill="D5DCE4" w:themeFill="text2" w:themeFillTint="33"/>
          </w:tcPr>
          <w:p w14:paraId="1350AD95" w14:textId="77777777"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14:paraId="191FEA93" w14:textId="77777777" w:rsidR="009769AB" w:rsidRPr="00F86630" w:rsidRDefault="009769AB" w:rsidP="004B2427">
            <w:pPr>
              <w:tabs>
                <w:tab w:val="left" w:pos="6984"/>
              </w:tabs>
              <w:ind w:right="-1014"/>
              <w:rPr>
                <w:rFonts w:ascii="Arial" w:hAnsi="Arial" w:cs="Arial"/>
              </w:rPr>
            </w:pPr>
            <w:r w:rsidRPr="00D93186">
              <w:rPr>
                <w:rFonts w:ascii="Arial" w:hAnsi="Arial" w:cs="Arial"/>
                <w:sz w:val="20"/>
                <w:szCs w:val="20"/>
              </w:rPr>
              <w:t>RECUSACIÓN/EXCUSACIÓN</w:t>
            </w:r>
            <w:r w:rsidRPr="00F86630">
              <w:rPr>
                <w:rFonts w:ascii="Arial" w:hAnsi="Arial" w:cs="Arial"/>
              </w:rPr>
              <w:t>:</w:t>
            </w:r>
          </w:p>
        </w:tc>
        <w:tc>
          <w:tcPr>
            <w:tcW w:w="1771" w:type="pct"/>
          </w:tcPr>
          <w:p w14:paraId="7876BAC7" w14:textId="77777777"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B0387C">
              <w:rPr>
                <w:rFonts w:ascii="Arial" w:hAnsi="Arial" w:cs="Arial"/>
                <w:sz w:val="20"/>
                <w:szCs w:val="20"/>
              </w:rPr>
              <w:t>31/03/2026 al 06/04</w:t>
            </w:r>
            <w:r w:rsidR="001363E0" w:rsidRPr="00F335E2">
              <w:rPr>
                <w:rFonts w:ascii="Arial" w:hAnsi="Arial" w:cs="Arial"/>
                <w:sz w:val="20"/>
                <w:szCs w:val="20"/>
              </w:rPr>
              <w:t>/2026</w:t>
            </w:r>
          </w:p>
        </w:tc>
      </w:tr>
      <w:tr w:rsidR="00F335E2" w:rsidRPr="00F86630" w14:paraId="17AA7C5D" w14:textId="77777777" w:rsidTr="00F335E2">
        <w:trPr>
          <w:trHeight w:val="1218"/>
        </w:trPr>
        <w:tc>
          <w:tcPr>
            <w:tcW w:w="1736" w:type="pct"/>
            <w:vMerge w:val="restart"/>
            <w:shd w:val="clear" w:color="auto" w:fill="D5DCE4" w:themeFill="text2" w:themeFillTint="33"/>
          </w:tcPr>
          <w:p w14:paraId="55AC61BF" w14:textId="77777777"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14:paraId="512EAE22" w14:textId="77777777"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Notificación del listado de</w:t>
            </w:r>
          </w:p>
          <w:p w14:paraId="06DB2EB7" w14:textId="77777777"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w:t>
            </w:r>
            <w:r w:rsidR="00F335E2" w:rsidRPr="00D93186">
              <w:rPr>
                <w:rFonts w:ascii="Arial" w:hAnsi="Arial" w:cs="Arial"/>
                <w:sz w:val="18"/>
                <w:szCs w:val="18"/>
              </w:rPr>
              <w:t>A</w:t>
            </w:r>
            <w:r w:rsidRPr="00D93186">
              <w:rPr>
                <w:rFonts w:ascii="Arial" w:hAnsi="Arial" w:cs="Arial"/>
                <w:sz w:val="18"/>
                <w:szCs w:val="18"/>
              </w:rPr>
              <w:t>spirantes</w:t>
            </w:r>
            <w:r w:rsidR="00F335E2">
              <w:rPr>
                <w:rFonts w:ascii="Arial" w:hAnsi="Arial" w:cs="Arial"/>
                <w:sz w:val="18"/>
                <w:szCs w:val="18"/>
              </w:rPr>
              <w:t xml:space="preserve"> </w:t>
            </w:r>
            <w:r w:rsidRPr="00D93186">
              <w:rPr>
                <w:rFonts w:ascii="Arial" w:hAnsi="Arial" w:cs="Arial"/>
                <w:sz w:val="18"/>
                <w:szCs w:val="18"/>
              </w:rPr>
              <w:t>en condiciones</w:t>
            </w:r>
          </w:p>
          <w:p w14:paraId="219BC639" w14:textId="77777777" w:rsidR="00AF7170" w:rsidRPr="00D93186"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de acceder y de</w:t>
            </w:r>
          </w:p>
          <w:p w14:paraId="701044D5" w14:textId="77777777" w:rsidR="00AF7170" w:rsidRPr="00F86630" w:rsidRDefault="00AF7170" w:rsidP="00AF7170">
            <w:pPr>
              <w:tabs>
                <w:tab w:val="left" w:pos="6984"/>
              </w:tabs>
              <w:ind w:right="-1014"/>
              <w:rPr>
                <w:rFonts w:ascii="Arial" w:hAnsi="Arial" w:cs="Arial"/>
              </w:rPr>
            </w:pPr>
            <w:r>
              <w:rPr>
                <w:rFonts w:ascii="Arial" w:hAnsi="Arial" w:cs="Arial"/>
                <w:sz w:val="18"/>
                <w:szCs w:val="18"/>
              </w:rPr>
              <w:lastRenderedPageBreak/>
              <w:t>q</w:t>
            </w:r>
            <w:r w:rsidR="00E20BDC">
              <w:rPr>
                <w:rFonts w:ascii="Arial" w:hAnsi="Arial" w:cs="Arial"/>
                <w:sz w:val="18"/>
                <w:szCs w:val="18"/>
              </w:rPr>
              <w:t>uién</w:t>
            </w:r>
            <w:r w:rsidRPr="00D93186">
              <w:rPr>
                <w:rFonts w:ascii="Arial" w:hAnsi="Arial" w:cs="Arial"/>
                <w:sz w:val="18"/>
                <w:szCs w:val="18"/>
              </w:rPr>
              <w:t>es no reúnen los requisitos</w:t>
            </w:r>
            <w:r w:rsidRPr="00F86630">
              <w:rPr>
                <w:rFonts w:ascii="Arial" w:hAnsi="Arial" w:cs="Arial"/>
              </w:rPr>
              <w:t>.</w:t>
            </w:r>
          </w:p>
        </w:tc>
        <w:tc>
          <w:tcPr>
            <w:tcW w:w="1771" w:type="pct"/>
            <w:vAlign w:val="center"/>
          </w:tcPr>
          <w:p w14:paraId="3B2D8E33" w14:textId="77777777"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lastRenderedPageBreak/>
              <w:t xml:space="preserve">Al tercer día hábil luego de </w:t>
            </w:r>
          </w:p>
          <w:p w14:paraId="5DB506E1" w14:textId="77777777"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la devolución</w:t>
            </w:r>
          </w:p>
          <w:p w14:paraId="04D5C31A" w14:textId="77777777"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del art. 60 TCD</w:t>
            </w:r>
          </w:p>
        </w:tc>
      </w:tr>
      <w:tr w:rsidR="00F335E2" w:rsidRPr="00F86630" w14:paraId="46237F40" w14:textId="77777777" w:rsidTr="00F335E2">
        <w:trPr>
          <w:trHeight w:val="85"/>
        </w:trPr>
        <w:tc>
          <w:tcPr>
            <w:tcW w:w="1736" w:type="pct"/>
            <w:vMerge/>
            <w:shd w:val="clear" w:color="auto" w:fill="D5DCE4" w:themeFill="text2" w:themeFillTint="33"/>
          </w:tcPr>
          <w:p w14:paraId="0271ACF1" w14:textId="77777777"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14:paraId="5E045305" w14:textId="77777777" w:rsidR="00AF7170" w:rsidRDefault="00AF7170" w:rsidP="00AF7170">
            <w:pPr>
              <w:tabs>
                <w:tab w:val="left" w:pos="6984"/>
              </w:tabs>
              <w:ind w:right="-1014"/>
              <w:rPr>
                <w:rFonts w:ascii="Arial" w:hAnsi="Arial" w:cs="Arial"/>
                <w:sz w:val="18"/>
                <w:szCs w:val="18"/>
              </w:rPr>
            </w:pPr>
            <w:r>
              <w:rPr>
                <w:rFonts w:ascii="Arial" w:hAnsi="Arial" w:cs="Arial"/>
                <w:sz w:val="18"/>
                <w:szCs w:val="18"/>
              </w:rPr>
              <w:t>Presentación de la Propuesta</w:t>
            </w:r>
          </w:p>
          <w:p w14:paraId="66F1CCDE" w14:textId="77777777" w:rsidR="00AF7170" w:rsidRPr="00D93186" w:rsidRDefault="00AF7170" w:rsidP="00AF7170">
            <w:pPr>
              <w:tabs>
                <w:tab w:val="left" w:pos="6984"/>
              </w:tabs>
              <w:ind w:right="-1014"/>
              <w:rPr>
                <w:rFonts w:ascii="Arial" w:hAnsi="Arial" w:cs="Arial"/>
                <w:sz w:val="18"/>
                <w:szCs w:val="18"/>
              </w:rPr>
            </w:pPr>
            <w:r>
              <w:rPr>
                <w:rFonts w:ascii="Arial" w:hAnsi="Arial" w:cs="Arial"/>
                <w:sz w:val="18"/>
                <w:szCs w:val="18"/>
              </w:rPr>
              <w:t>Pedagógica</w:t>
            </w:r>
          </w:p>
        </w:tc>
        <w:tc>
          <w:tcPr>
            <w:tcW w:w="1771" w:type="pct"/>
            <w:vAlign w:val="center"/>
          </w:tcPr>
          <w:p w14:paraId="654D60A0" w14:textId="77777777"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t>5 días corridos subsiguientes</w:t>
            </w:r>
          </w:p>
          <w:p w14:paraId="6480BD41" w14:textId="77777777"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 xml:space="preserve"> a la</w:t>
            </w:r>
          </w:p>
          <w:p w14:paraId="39E94C5E" w14:textId="77777777"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notificación del listado</w:t>
            </w:r>
          </w:p>
        </w:tc>
      </w:tr>
      <w:tr w:rsidR="00F335E2" w:rsidRPr="00F86630" w14:paraId="7FFD5E84" w14:textId="77777777" w:rsidTr="00F335E2">
        <w:trPr>
          <w:trHeight w:val="85"/>
        </w:trPr>
        <w:tc>
          <w:tcPr>
            <w:tcW w:w="1736" w:type="pct"/>
            <w:vMerge/>
            <w:shd w:val="clear" w:color="auto" w:fill="D5DCE4" w:themeFill="text2" w:themeFillTint="33"/>
          </w:tcPr>
          <w:p w14:paraId="5AD59091" w14:textId="77777777"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14:paraId="4E17EE1B" w14:textId="77777777" w:rsidR="00AF7170" w:rsidRDefault="00AF7170" w:rsidP="00AF7170">
            <w:pPr>
              <w:tabs>
                <w:tab w:val="left" w:pos="6984"/>
              </w:tabs>
              <w:ind w:right="-1014"/>
              <w:rPr>
                <w:rFonts w:ascii="Arial" w:hAnsi="Arial" w:cs="Arial"/>
                <w:sz w:val="18"/>
                <w:szCs w:val="18"/>
              </w:rPr>
            </w:pPr>
            <w:r>
              <w:rPr>
                <w:rFonts w:ascii="Arial" w:hAnsi="Arial" w:cs="Arial"/>
                <w:sz w:val="18"/>
                <w:szCs w:val="18"/>
              </w:rPr>
              <w:t>Entrevista y clase pública</w:t>
            </w:r>
          </w:p>
        </w:tc>
        <w:tc>
          <w:tcPr>
            <w:tcW w:w="1771" w:type="pct"/>
            <w:vAlign w:val="center"/>
          </w:tcPr>
          <w:p w14:paraId="07165D13" w14:textId="77777777"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Fecha a determinar</w:t>
            </w:r>
          </w:p>
        </w:tc>
      </w:tr>
    </w:tbl>
    <w:p w14:paraId="361FEC22" w14:textId="77777777" w:rsidR="009769AB" w:rsidRPr="00F86630" w:rsidRDefault="009769AB" w:rsidP="009769AB">
      <w:pPr>
        <w:tabs>
          <w:tab w:val="left" w:pos="1418"/>
          <w:tab w:val="left" w:pos="6984"/>
        </w:tabs>
        <w:spacing w:after="0"/>
        <w:ind w:left="-142" w:right="-1014"/>
        <w:rPr>
          <w:rFonts w:ascii="Arial" w:hAnsi="Arial" w:cs="Arial"/>
        </w:rPr>
      </w:pPr>
    </w:p>
    <w:p w14:paraId="01B2A9B3" w14:textId="77777777" w:rsidR="009769AB" w:rsidRPr="00F86630" w:rsidRDefault="009769AB" w:rsidP="009769AB">
      <w:pPr>
        <w:tabs>
          <w:tab w:val="left" w:pos="6984"/>
        </w:tabs>
        <w:spacing w:after="0"/>
        <w:ind w:left="-142" w:right="-1014"/>
        <w:rPr>
          <w:rFonts w:ascii="Arial" w:hAnsi="Arial" w:cs="Arial"/>
          <w:u w:val="single"/>
        </w:rPr>
      </w:pPr>
      <w:r w:rsidRPr="00F86630">
        <w:rPr>
          <w:rFonts w:ascii="Arial" w:hAnsi="Arial" w:cs="Arial"/>
          <w:u w:val="single"/>
        </w:rPr>
        <w:t xml:space="preserve">CONFORMACIÓN DE LA COMISIÓN EVALUADORA: </w:t>
      </w:r>
    </w:p>
    <w:p w14:paraId="3E24E73C" w14:textId="77777777" w:rsidR="009769AB" w:rsidRPr="00F86630" w:rsidRDefault="009769AB" w:rsidP="009769AB">
      <w:pPr>
        <w:tabs>
          <w:tab w:val="left" w:pos="6984"/>
        </w:tabs>
        <w:spacing w:after="0"/>
        <w:ind w:left="-142" w:right="-1014"/>
        <w:rPr>
          <w:rFonts w:ascii="Arial" w:hAnsi="Arial" w:cs="Arial"/>
        </w:rPr>
      </w:pPr>
    </w:p>
    <w:tbl>
      <w:tblPr>
        <w:tblStyle w:val="Tablaconcuadrcula"/>
        <w:tblW w:w="0" w:type="auto"/>
        <w:tblInd w:w="1384" w:type="dxa"/>
        <w:tblLook w:val="04A0" w:firstRow="1" w:lastRow="0" w:firstColumn="1" w:lastColumn="0" w:noHBand="0" w:noVBand="1"/>
      </w:tblPr>
      <w:tblGrid>
        <w:gridCol w:w="3539"/>
        <w:gridCol w:w="3571"/>
      </w:tblGrid>
      <w:tr w:rsidR="009769AB" w:rsidRPr="00F86630" w14:paraId="53AA39DC" w14:textId="77777777" w:rsidTr="004B2427">
        <w:tc>
          <w:tcPr>
            <w:tcW w:w="3544" w:type="dxa"/>
            <w:shd w:val="clear" w:color="auto" w:fill="D5DCE4" w:themeFill="text2" w:themeFillTint="33"/>
          </w:tcPr>
          <w:p w14:paraId="28C7ACE9" w14:textId="77777777" w:rsidR="009769AB" w:rsidRPr="00F86630" w:rsidRDefault="009769AB" w:rsidP="004B2427">
            <w:pPr>
              <w:tabs>
                <w:tab w:val="left" w:pos="6984"/>
              </w:tabs>
              <w:jc w:val="center"/>
              <w:rPr>
                <w:rFonts w:ascii="Arial" w:hAnsi="Arial" w:cs="Arial"/>
              </w:rPr>
            </w:pPr>
            <w:r w:rsidRPr="00F86630">
              <w:rPr>
                <w:rFonts w:ascii="Arial" w:hAnsi="Arial" w:cs="Arial"/>
              </w:rPr>
              <w:t>MIEMBROS TITULARES</w:t>
            </w:r>
          </w:p>
        </w:tc>
        <w:tc>
          <w:tcPr>
            <w:tcW w:w="3575" w:type="dxa"/>
            <w:shd w:val="clear" w:color="auto" w:fill="D5DCE4" w:themeFill="text2" w:themeFillTint="33"/>
          </w:tcPr>
          <w:p w14:paraId="0F413566" w14:textId="77777777" w:rsidR="009769AB" w:rsidRPr="00F86630" w:rsidRDefault="009769AB" w:rsidP="004B2427">
            <w:pPr>
              <w:tabs>
                <w:tab w:val="left" w:pos="6984"/>
              </w:tabs>
              <w:ind w:right="-77"/>
              <w:jc w:val="center"/>
              <w:rPr>
                <w:rFonts w:ascii="Arial" w:hAnsi="Arial" w:cs="Arial"/>
              </w:rPr>
            </w:pPr>
            <w:r w:rsidRPr="00F86630">
              <w:rPr>
                <w:rFonts w:ascii="Arial" w:hAnsi="Arial" w:cs="Arial"/>
              </w:rPr>
              <w:t>MIEMBROS SUPLENTES</w:t>
            </w:r>
          </w:p>
        </w:tc>
      </w:tr>
      <w:tr w:rsidR="009769AB" w:rsidRPr="00F86630" w14:paraId="6E0F5551" w14:textId="77777777" w:rsidTr="004B2427">
        <w:tc>
          <w:tcPr>
            <w:tcW w:w="3544" w:type="dxa"/>
          </w:tcPr>
          <w:p w14:paraId="447A826A" w14:textId="77777777" w:rsidR="009769AB" w:rsidRPr="00F86630" w:rsidRDefault="00B0387C" w:rsidP="004B2427">
            <w:pPr>
              <w:tabs>
                <w:tab w:val="left" w:pos="6984"/>
              </w:tabs>
              <w:rPr>
                <w:rFonts w:ascii="Arial" w:hAnsi="Arial" w:cs="Arial"/>
              </w:rPr>
            </w:pPr>
            <w:r>
              <w:rPr>
                <w:rFonts w:ascii="Arial" w:hAnsi="Arial" w:cs="Arial"/>
              </w:rPr>
              <w:t>Magister CAROLINA LISTRANI</w:t>
            </w:r>
          </w:p>
        </w:tc>
        <w:tc>
          <w:tcPr>
            <w:tcW w:w="3575" w:type="dxa"/>
          </w:tcPr>
          <w:p w14:paraId="2AEA0004" w14:textId="77777777" w:rsidR="009769AB" w:rsidRPr="00F86630" w:rsidRDefault="009769AB" w:rsidP="004B2427">
            <w:pPr>
              <w:tabs>
                <w:tab w:val="left" w:pos="6984"/>
              </w:tabs>
              <w:ind w:right="-77"/>
              <w:rPr>
                <w:rFonts w:ascii="Arial" w:hAnsi="Arial" w:cs="Arial"/>
              </w:rPr>
            </w:pPr>
            <w:r w:rsidRPr="00F86630">
              <w:rPr>
                <w:rFonts w:ascii="Arial" w:hAnsi="Arial" w:cs="Arial"/>
              </w:rPr>
              <w:t>Licenciado MARCOS MUÑOZ</w:t>
            </w:r>
          </w:p>
        </w:tc>
      </w:tr>
      <w:tr w:rsidR="009769AB" w:rsidRPr="00F86630" w14:paraId="722682B2" w14:textId="77777777" w:rsidTr="004B2427">
        <w:tc>
          <w:tcPr>
            <w:tcW w:w="3544" w:type="dxa"/>
          </w:tcPr>
          <w:p w14:paraId="5D4909A6" w14:textId="77777777" w:rsidR="009769AB" w:rsidRPr="00F86630" w:rsidRDefault="00A31D9D" w:rsidP="004B2427">
            <w:pPr>
              <w:tabs>
                <w:tab w:val="left" w:pos="6984"/>
              </w:tabs>
              <w:rPr>
                <w:rFonts w:ascii="Arial" w:hAnsi="Arial" w:cs="Arial"/>
              </w:rPr>
            </w:pPr>
            <w:r w:rsidRPr="00F86630">
              <w:rPr>
                <w:rFonts w:ascii="Arial" w:hAnsi="Arial" w:cs="Arial"/>
              </w:rPr>
              <w:t>Prof.</w:t>
            </w:r>
            <w:r w:rsidR="00B0387C">
              <w:rPr>
                <w:rFonts w:ascii="Arial" w:hAnsi="Arial" w:cs="Arial"/>
              </w:rPr>
              <w:t xml:space="preserve">  María Alejandra Magni</w:t>
            </w:r>
          </w:p>
        </w:tc>
        <w:tc>
          <w:tcPr>
            <w:tcW w:w="3575" w:type="dxa"/>
          </w:tcPr>
          <w:p w14:paraId="5603FDA5" w14:textId="77777777" w:rsidR="009769AB" w:rsidRPr="00F86630" w:rsidRDefault="00A31D9D" w:rsidP="004B2427">
            <w:pPr>
              <w:tabs>
                <w:tab w:val="left" w:pos="6984"/>
              </w:tabs>
              <w:ind w:right="-77"/>
              <w:rPr>
                <w:rFonts w:ascii="Arial" w:hAnsi="Arial" w:cs="Arial"/>
              </w:rPr>
            </w:pPr>
            <w:r w:rsidRPr="00F86630">
              <w:rPr>
                <w:rFonts w:ascii="Arial" w:hAnsi="Arial" w:cs="Arial"/>
              </w:rPr>
              <w:t xml:space="preserve">Prof. </w:t>
            </w:r>
            <w:r w:rsidR="00B0387C">
              <w:rPr>
                <w:rFonts w:ascii="Arial" w:hAnsi="Arial" w:cs="Arial"/>
              </w:rPr>
              <w:t>Milagros Plattoni</w:t>
            </w:r>
          </w:p>
        </w:tc>
      </w:tr>
      <w:tr w:rsidR="009769AB" w:rsidRPr="00F86630" w14:paraId="5FD18B65" w14:textId="77777777" w:rsidTr="004B2427">
        <w:tc>
          <w:tcPr>
            <w:tcW w:w="3544" w:type="dxa"/>
          </w:tcPr>
          <w:p w14:paraId="4A70EC1C" w14:textId="77777777" w:rsidR="009769AB" w:rsidRPr="00F86630" w:rsidRDefault="00B0387C" w:rsidP="004B2427">
            <w:pPr>
              <w:tabs>
                <w:tab w:val="left" w:pos="6984"/>
              </w:tabs>
              <w:rPr>
                <w:rFonts w:ascii="Arial" w:hAnsi="Arial" w:cs="Arial"/>
              </w:rPr>
            </w:pPr>
            <w:r>
              <w:rPr>
                <w:rFonts w:ascii="Arial" w:hAnsi="Arial" w:cs="Arial"/>
              </w:rPr>
              <w:t>Prof. María Laura Pacini</w:t>
            </w:r>
          </w:p>
        </w:tc>
        <w:tc>
          <w:tcPr>
            <w:tcW w:w="3575" w:type="dxa"/>
          </w:tcPr>
          <w:p w14:paraId="691EDB57" w14:textId="77777777" w:rsidR="009769AB" w:rsidRPr="00F86630" w:rsidRDefault="00B0387C" w:rsidP="004B2427">
            <w:pPr>
              <w:tabs>
                <w:tab w:val="left" w:pos="6984"/>
              </w:tabs>
              <w:ind w:right="-77"/>
              <w:rPr>
                <w:rFonts w:ascii="Arial" w:hAnsi="Arial" w:cs="Arial"/>
              </w:rPr>
            </w:pPr>
            <w:r>
              <w:rPr>
                <w:rFonts w:ascii="Arial" w:hAnsi="Arial" w:cs="Arial"/>
              </w:rPr>
              <w:t xml:space="preserve">Prof.  </w:t>
            </w:r>
            <w:r w:rsidR="0055138D">
              <w:rPr>
                <w:rFonts w:ascii="Arial" w:hAnsi="Arial" w:cs="Arial"/>
              </w:rPr>
              <w:t>Lorena Marchetto</w:t>
            </w:r>
          </w:p>
        </w:tc>
      </w:tr>
      <w:tr w:rsidR="009769AB" w:rsidRPr="00F86630" w14:paraId="4CE7DB59" w14:textId="77777777" w:rsidTr="004B2427">
        <w:tc>
          <w:tcPr>
            <w:tcW w:w="3544" w:type="dxa"/>
          </w:tcPr>
          <w:p w14:paraId="04DD8606" w14:textId="77777777" w:rsidR="009769AB" w:rsidRPr="00F86630" w:rsidRDefault="00A31D9D" w:rsidP="004B2427">
            <w:pPr>
              <w:tabs>
                <w:tab w:val="left" w:pos="6984"/>
              </w:tabs>
              <w:rPr>
                <w:rFonts w:ascii="Arial" w:hAnsi="Arial" w:cs="Arial"/>
              </w:rPr>
            </w:pPr>
            <w:r>
              <w:rPr>
                <w:rFonts w:ascii="Arial" w:hAnsi="Arial" w:cs="Arial"/>
              </w:rPr>
              <w:t>Docente externo: Mariana Pérez</w:t>
            </w:r>
          </w:p>
        </w:tc>
        <w:tc>
          <w:tcPr>
            <w:tcW w:w="3575" w:type="dxa"/>
          </w:tcPr>
          <w:p w14:paraId="416B4FF9" w14:textId="77777777" w:rsidR="009769AB" w:rsidRPr="00F86630" w:rsidRDefault="00A31D9D" w:rsidP="004B2427">
            <w:pPr>
              <w:tabs>
                <w:tab w:val="left" w:pos="6984"/>
              </w:tabs>
              <w:ind w:right="-77"/>
              <w:rPr>
                <w:rFonts w:ascii="Arial" w:hAnsi="Arial" w:cs="Arial"/>
              </w:rPr>
            </w:pPr>
            <w:r>
              <w:rPr>
                <w:rFonts w:ascii="Arial" w:hAnsi="Arial" w:cs="Arial"/>
              </w:rPr>
              <w:t>Docente externo Rodrigo Mambrín</w:t>
            </w:r>
          </w:p>
        </w:tc>
      </w:tr>
      <w:tr w:rsidR="009769AB" w:rsidRPr="00F86630" w14:paraId="1B7BC8E4" w14:textId="77777777" w:rsidTr="004B2427">
        <w:tc>
          <w:tcPr>
            <w:tcW w:w="3544" w:type="dxa"/>
          </w:tcPr>
          <w:p w14:paraId="75D6C1A4" w14:textId="77777777" w:rsidR="009769AB" w:rsidRPr="00F86630" w:rsidRDefault="009769AB" w:rsidP="004B2427">
            <w:pPr>
              <w:tabs>
                <w:tab w:val="left" w:pos="6984"/>
              </w:tabs>
              <w:rPr>
                <w:rFonts w:ascii="Arial" w:hAnsi="Arial" w:cs="Arial"/>
              </w:rPr>
            </w:pPr>
            <w:r w:rsidRPr="00F86630">
              <w:rPr>
                <w:rFonts w:ascii="Arial" w:hAnsi="Arial" w:cs="Arial"/>
              </w:rPr>
              <w:t xml:space="preserve"> </w:t>
            </w:r>
            <w:r w:rsidR="00A31D9D">
              <w:rPr>
                <w:rFonts w:ascii="Arial" w:hAnsi="Arial" w:cs="Arial"/>
              </w:rPr>
              <w:t>Estudi</w:t>
            </w:r>
            <w:r w:rsidR="00B0387C">
              <w:rPr>
                <w:rFonts w:ascii="Arial" w:hAnsi="Arial" w:cs="Arial"/>
              </w:rPr>
              <w:t xml:space="preserve">ante </w:t>
            </w:r>
            <w:r w:rsidR="0024561F">
              <w:rPr>
                <w:rFonts w:ascii="Arial" w:hAnsi="Arial" w:cs="Arial"/>
              </w:rPr>
              <w:t>Sandro Montero</w:t>
            </w:r>
          </w:p>
        </w:tc>
        <w:tc>
          <w:tcPr>
            <w:tcW w:w="3575" w:type="dxa"/>
          </w:tcPr>
          <w:p w14:paraId="4ACFA863" w14:textId="77777777" w:rsidR="009769AB" w:rsidRPr="00F86630" w:rsidRDefault="00B0387C" w:rsidP="004B2427">
            <w:pPr>
              <w:tabs>
                <w:tab w:val="left" w:pos="630"/>
                <w:tab w:val="center" w:pos="1718"/>
                <w:tab w:val="left" w:pos="6984"/>
              </w:tabs>
              <w:ind w:right="-77"/>
              <w:rPr>
                <w:rFonts w:ascii="Arial" w:hAnsi="Arial" w:cs="Arial"/>
              </w:rPr>
            </w:pPr>
            <w:r>
              <w:rPr>
                <w:rFonts w:ascii="Arial" w:hAnsi="Arial" w:cs="Arial"/>
              </w:rPr>
              <w:t xml:space="preserve">Estudiante </w:t>
            </w:r>
            <w:r w:rsidR="009B4ACA">
              <w:rPr>
                <w:rFonts w:ascii="Arial" w:hAnsi="Arial" w:cs="Arial"/>
              </w:rPr>
              <w:t>Joaquín Deacón</w:t>
            </w:r>
          </w:p>
        </w:tc>
      </w:tr>
      <w:tr w:rsidR="00AF7170" w:rsidRPr="00F86630" w14:paraId="1DF230EF" w14:textId="77777777" w:rsidTr="004B2427">
        <w:tc>
          <w:tcPr>
            <w:tcW w:w="3544" w:type="dxa"/>
          </w:tcPr>
          <w:p w14:paraId="76D68E05" w14:textId="77777777" w:rsidR="00AF7170" w:rsidRPr="00F86630" w:rsidRDefault="00B0387C" w:rsidP="004B2427">
            <w:pPr>
              <w:tabs>
                <w:tab w:val="left" w:pos="6984"/>
              </w:tabs>
              <w:rPr>
                <w:rFonts w:ascii="Arial" w:hAnsi="Arial" w:cs="Arial"/>
              </w:rPr>
            </w:pPr>
            <w:r>
              <w:rPr>
                <w:rFonts w:ascii="Arial" w:hAnsi="Arial" w:cs="Arial"/>
              </w:rPr>
              <w:t xml:space="preserve"> Valeria Martinese: </w:t>
            </w:r>
            <w:r w:rsidR="00A31D9D">
              <w:rPr>
                <w:rFonts w:ascii="Arial" w:hAnsi="Arial" w:cs="Arial"/>
              </w:rPr>
              <w:t>observador CAI</w:t>
            </w:r>
          </w:p>
        </w:tc>
        <w:tc>
          <w:tcPr>
            <w:tcW w:w="3575" w:type="dxa"/>
          </w:tcPr>
          <w:p w14:paraId="201342B1" w14:textId="77777777" w:rsidR="00AF7170" w:rsidRPr="00F86630" w:rsidRDefault="00A31D9D" w:rsidP="004B2427">
            <w:pPr>
              <w:tabs>
                <w:tab w:val="left" w:pos="630"/>
                <w:tab w:val="center" w:pos="1718"/>
                <w:tab w:val="left" w:pos="6984"/>
              </w:tabs>
              <w:ind w:right="-77"/>
              <w:rPr>
                <w:rFonts w:ascii="Arial" w:hAnsi="Arial" w:cs="Arial"/>
              </w:rPr>
            </w:pPr>
            <w:r>
              <w:rPr>
                <w:rFonts w:ascii="Arial" w:hAnsi="Arial" w:cs="Arial"/>
              </w:rPr>
              <w:t>Mauro Maggio: Observador CAI</w:t>
            </w:r>
          </w:p>
        </w:tc>
      </w:tr>
    </w:tbl>
    <w:p w14:paraId="6F4BEFE0" w14:textId="77777777" w:rsidR="00AF7170" w:rsidRPr="00AF7170" w:rsidRDefault="00AF7170" w:rsidP="00AF7170">
      <w:pPr>
        <w:tabs>
          <w:tab w:val="left" w:pos="6984"/>
        </w:tabs>
        <w:spacing w:after="0"/>
        <w:ind w:left="-142" w:right="-1014"/>
        <w:jc w:val="right"/>
        <w:rPr>
          <w:rFonts w:ascii="Arial" w:hAnsi="Arial" w:cs="Arial"/>
          <w:b/>
        </w:rPr>
      </w:pPr>
    </w:p>
    <w:p w14:paraId="4F3E6746" w14:textId="77777777" w:rsidR="009769AB" w:rsidRDefault="00AF7170" w:rsidP="009769AB">
      <w:pPr>
        <w:tabs>
          <w:tab w:val="left" w:pos="6984"/>
        </w:tabs>
        <w:spacing w:after="0"/>
        <w:ind w:left="-142" w:right="-1014"/>
        <w:rPr>
          <w:rFonts w:ascii="Arial" w:hAnsi="Arial" w:cs="Arial"/>
          <w:b/>
        </w:rPr>
      </w:pPr>
      <w:r w:rsidRPr="00AF7170">
        <w:rPr>
          <w:rFonts w:ascii="Arial" w:hAnsi="Arial" w:cs="Arial"/>
          <w:b/>
        </w:rPr>
        <w:t xml:space="preserve">Documentación requerida: </w:t>
      </w:r>
      <w:r>
        <w:rPr>
          <w:rFonts w:ascii="Arial" w:hAnsi="Arial" w:cs="Arial"/>
          <w:b/>
        </w:rPr>
        <w:t>Formulario 1 – Anexo 9</w:t>
      </w:r>
    </w:p>
    <w:p w14:paraId="280CCEDC" w14:textId="77777777" w:rsidR="00AF7170" w:rsidRDefault="00AF7170" w:rsidP="009769AB">
      <w:pPr>
        <w:tabs>
          <w:tab w:val="left" w:pos="6984"/>
        </w:tabs>
        <w:spacing w:after="0"/>
        <w:ind w:left="-142" w:right="-1014"/>
        <w:rPr>
          <w:rFonts w:ascii="Arial" w:hAnsi="Arial" w:cs="Arial"/>
          <w:b/>
        </w:rPr>
      </w:pPr>
      <w:r>
        <w:rPr>
          <w:rFonts w:ascii="Arial" w:hAnsi="Arial" w:cs="Arial"/>
          <w:b/>
        </w:rPr>
        <w:t xml:space="preserve">                                              Formulario 2 – Anexo 9</w:t>
      </w:r>
    </w:p>
    <w:p w14:paraId="0E688D04" w14:textId="77777777" w:rsidR="00AF7170" w:rsidRDefault="00AF7170" w:rsidP="009769AB">
      <w:pPr>
        <w:tabs>
          <w:tab w:val="left" w:pos="6984"/>
        </w:tabs>
        <w:spacing w:after="0"/>
        <w:ind w:left="-142" w:right="-1014"/>
        <w:rPr>
          <w:rFonts w:ascii="Arial" w:hAnsi="Arial" w:cs="Arial"/>
          <w:b/>
        </w:rPr>
      </w:pPr>
      <w:r>
        <w:rPr>
          <w:rFonts w:ascii="Arial" w:hAnsi="Arial" w:cs="Arial"/>
          <w:b/>
        </w:rPr>
        <w:t xml:space="preserve">                                              Oblea Listado 108 A Superior</w:t>
      </w:r>
    </w:p>
    <w:p w14:paraId="5BF683AE" w14:textId="77777777" w:rsidR="00AF7170" w:rsidRDefault="00AF7170" w:rsidP="009769AB">
      <w:pPr>
        <w:tabs>
          <w:tab w:val="left" w:pos="6984"/>
        </w:tabs>
        <w:spacing w:after="0"/>
        <w:ind w:left="-142" w:right="-1014"/>
        <w:rPr>
          <w:rFonts w:ascii="Arial" w:hAnsi="Arial" w:cs="Arial"/>
          <w:b/>
        </w:rPr>
      </w:pPr>
      <w:r>
        <w:rPr>
          <w:rFonts w:ascii="Arial" w:hAnsi="Arial" w:cs="Arial"/>
          <w:b/>
        </w:rPr>
        <w:t xml:space="preserve">                                              Probanzas, títulos y antecedentes específicos.   </w:t>
      </w:r>
      <w:r>
        <w:rPr>
          <w:rFonts w:ascii="Arial" w:hAnsi="Arial" w:cs="Arial"/>
          <w:b/>
        </w:rPr>
        <w:tab/>
      </w:r>
    </w:p>
    <w:p w14:paraId="1B269104" w14:textId="77777777" w:rsidR="003A468A" w:rsidRPr="00F86630" w:rsidRDefault="003A468A" w:rsidP="003A468A">
      <w:pPr>
        <w:tabs>
          <w:tab w:val="left" w:pos="6984"/>
        </w:tabs>
        <w:spacing w:after="0"/>
        <w:ind w:left="-142" w:right="-1014"/>
        <w:rPr>
          <w:rFonts w:ascii="Arial" w:hAnsi="Arial" w:cs="Arial"/>
        </w:rPr>
      </w:pPr>
      <w:r w:rsidRPr="00F86630">
        <w:rPr>
          <w:rFonts w:ascii="Arial" w:hAnsi="Arial" w:cs="Arial"/>
          <w:b/>
        </w:rPr>
        <w:t>Observaciones</w:t>
      </w:r>
      <w:r w:rsidRPr="00F86630">
        <w:rPr>
          <w:rFonts w:ascii="Arial" w:hAnsi="Arial" w:cs="Arial"/>
        </w:rPr>
        <w:t>:</w:t>
      </w:r>
    </w:p>
    <w:p w14:paraId="31960206" w14:textId="77777777" w:rsidR="003A468A" w:rsidRPr="00F86630" w:rsidRDefault="003A468A" w:rsidP="003A468A">
      <w:pPr>
        <w:tabs>
          <w:tab w:val="left" w:pos="6984"/>
        </w:tabs>
        <w:spacing w:after="0"/>
        <w:ind w:right="-1014"/>
        <w:rPr>
          <w:rFonts w:ascii="Arial" w:hAnsi="Arial" w:cs="Arial"/>
        </w:rPr>
      </w:pPr>
    </w:p>
    <w:p w14:paraId="62D8632A" w14:textId="77777777" w:rsidR="003A468A" w:rsidRPr="00F86630" w:rsidRDefault="003A468A" w:rsidP="003A468A">
      <w:pPr>
        <w:pStyle w:val="Prrafodelista"/>
        <w:numPr>
          <w:ilvl w:val="0"/>
          <w:numId w:val="1"/>
        </w:numPr>
        <w:tabs>
          <w:tab w:val="left" w:pos="6984"/>
        </w:tabs>
        <w:spacing w:after="0"/>
        <w:ind w:right="-1014"/>
        <w:jc w:val="both"/>
        <w:rPr>
          <w:rFonts w:ascii="Arial" w:hAnsi="Arial" w:cs="Arial"/>
          <w:b/>
        </w:rPr>
      </w:pPr>
      <w:r w:rsidRPr="00F86630">
        <w:rPr>
          <w:rFonts w:ascii="Arial" w:hAnsi="Arial" w:cs="Arial"/>
        </w:rPr>
        <w:t>Los aspirantes deberán presentar la Propuesta Pedagógica por cuadrupl</w:t>
      </w:r>
      <w:r w:rsidR="00BD7082">
        <w:rPr>
          <w:rFonts w:ascii="Arial" w:hAnsi="Arial" w:cs="Arial"/>
        </w:rPr>
        <w:t xml:space="preserve">icado, y una copia del Anexo 9 – Formularios 1 y 2 </w:t>
      </w:r>
      <w:r w:rsidRPr="00F86630">
        <w:rPr>
          <w:rFonts w:ascii="Arial" w:hAnsi="Arial" w:cs="Arial"/>
        </w:rPr>
        <w:t xml:space="preserve"> con la documentación respaldatoria, indicando la materia y el Profesorado en diferentes sobres cerr</w:t>
      </w:r>
      <w:r>
        <w:rPr>
          <w:rFonts w:ascii="Arial" w:hAnsi="Arial" w:cs="Arial"/>
        </w:rPr>
        <w:t xml:space="preserve">ados. </w:t>
      </w:r>
      <w:r w:rsidRPr="00F86630">
        <w:rPr>
          <w:rFonts w:ascii="Arial" w:hAnsi="Arial" w:cs="Arial"/>
        </w:rPr>
        <w:t xml:space="preserve"> Además enviar  la Propuesta Pedagógica y Antecedentes en  formato PDF en correos separados al  email: </w:t>
      </w:r>
      <w:r w:rsidRPr="00F86630">
        <w:rPr>
          <w:rFonts w:ascii="Arial" w:hAnsi="Arial" w:cs="Arial"/>
          <w:b/>
        </w:rPr>
        <w:t>concursosdocentes.profesorados@gmail.com</w:t>
      </w:r>
    </w:p>
    <w:p w14:paraId="22612AEF" w14:textId="77777777" w:rsidR="00AF7170" w:rsidRPr="00AF7170" w:rsidRDefault="00AF7170" w:rsidP="009769AB">
      <w:pPr>
        <w:tabs>
          <w:tab w:val="left" w:pos="6984"/>
        </w:tabs>
        <w:spacing w:after="0"/>
        <w:ind w:left="-142" w:right="-1014"/>
        <w:rPr>
          <w:rFonts w:ascii="Arial" w:hAnsi="Arial" w:cs="Arial"/>
          <w:b/>
        </w:rPr>
      </w:pPr>
    </w:p>
    <w:p w14:paraId="04B8E327" w14:textId="77777777" w:rsidR="009769AB" w:rsidRPr="00F86630" w:rsidRDefault="009769AB" w:rsidP="009769AB">
      <w:pPr>
        <w:tabs>
          <w:tab w:val="left" w:pos="6984"/>
        </w:tabs>
        <w:spacing w:after="0"/>
        <w:ind w:left="-142" w:right="-1014"/>
        <w:rPr>
          <w:rFonts w:ascii="Arial" w:hAnsi="Arial" w:cs="Arial"/>
        </w:rPr>
      </w:pPr>
      <w:r w:rsidRPr="00F86630">
        <w:rPr>
          <w:rFonts w:ascii="Arial" w:hAnsi="Arial" w:cs="Arial"/>
          <w:u w:val="single"/>
        </w:rPr>
        <w:t>Se adjunta</w:t>
      </w:r>
      <w:r w:rsidRPr="00F86630">
        <w:rPr>
          <w:rFonts w:ascii="Arial" w:hAnsi="Arial" w:cs="Arial"/>
        </w:rPr>
        <w:t>: ANEXO I. Diseño curricular de la Carrera donde constan Objetivos y/o expectativas de logro, contenidos mínimos, número de Resolución del Diseño Curricular.</w:t>
      </w:r>
    </w:p>
    <w:p w14:paraId="43EEF7DB" w14:textId="77777777" w:rsidR="009769AB" w:rsidRPr="00F86630" w:rsidRDefault="009769AB" w:rsidP="009769AB">
      <w:pPr>
        <w:tabs>
          <w:tab w:val="left" w:pos="6984"/>
        </w:tabs>
        <w:spacing w:after="0"/>
        <w:ind w:left="-142" w:right="-1014"/>
        <w:rPr>
          <w:rFonts w:ascii="Arial" w:hAnsi="Arial" w:cs="Arial"/>
        </w:rPr>
      </w:pPr>
    </w:p>
    <w:tbl>
      <w:tblPr>
        <w:tblStyle w:val="Tablaconcuadrcula"/>
        <w:tblW w:w="2835" w:type="dxa"/>
        <w:tblInd w:w="6912" w:type="dxa"/>
        <w:tblBorders>
          <w:top w:val="none" w:sz="0" w:space="0" w:color="auto"/>
          <w:left w:val="none" w:sz="0" w:space="0" w:color="auto"/>
          <w:bottom w:val="none" w:sz="0" w:space="0" w:color="auto"/>
          <w:right w:val="none" w:sz="0" w:space="0" w:color="auto"/>
          <w:insideH w:val="dashSmallGap" w:sz="4" w:space="0" w:color="auto"/>
          <w:insideV w:val="none" w:sz="0" w:space="0" w:color="auto"/>
        </w:tblBorders>
        <w:tblLook w:val="04A0" w:firstRow="1" w:lastRow="0" w:firstColumn="1" w:lastColumn="0" w:noHBand="0" w:noVBand="1"/>
      </w:tblPr>
      <w:tblGrid>
        <w:gridCol w:w="2835"/>
      </w:tblGrid>
      <w:tr w:rsidR="009769AB" w:rsidRPr="00F86630" w14:paraId="4BF0E12B" w14:textId="77777777" w:rsidTr="004B2427">
        <w:trPr>
          <w:trHeight w:val="425"/>
        </w:trPr>
        <w:tc>
          <w:tcPr>
            <w:tcW w:w="2835" w:type="dxa"/>
          </w:tcPr>
          <w:p w14:paraId="41A7583D" w14:textId="77777777" w:rsidR="009769AB" w:rsidRPr="00F86630" w:rsidRDefault="009769AB" w:rsidP="004B2427">
            <w:pPr>
              <w:tabs>
                <w:tab w:val="left" w:pos="6984"/>
              </w:tabs>
              <w:ind w:right="-1014"/>
              <w:jc w:val="right"/>
              <w:rPr>
                <w:rFonts w:ascii="Arial" w:hAnsi="Arial" w:cs="Arial"/>
              </w:rPr>
            </w:pPr>
          </w:p>
        </w:tc>
      </w:tr>
      <w:tr w:rsidR="009769AB" w:rsidRPr="00F86630" w14:paraId="235174E8" w14:textId="77777777" w:rsidTr="004B2427">
        <w:trPr>
          <w:trHeight w:val="417"/>
        </w:trPr>
        <w:tc>
          <w:tcPr>
            <w:tcW w:w="2835" w:type="dxa"/>
            <w:vAlign w:val="center"/>
          </w:tcPr>
          <w:p w14:paraId="72FB139F" w14:textId="77777777" w:rsidR="009769AB" w:rsidRPr="00F86630" w:rsidRDefault="009769AB" w:rsidP="004B2427">
            <w:pPr>
              <w:tabs>
                <w:tab w:val="left" w:pos="6984"/>
              </w:tabs>
              <w:ind w:right="-250"/>
              <w:rPr>
                <w:rFonts w:ascii="Arial" w:hAnsi="Arial" w:cs="Arial"/>
                <w:b/>
              </w:rPr>
            </w:pPr>
            <w:r w:rsidRPr="00F86630">
              <w:rPr>
                <w:rFonts w:ascii="Arial" w:hAnsi="Arial" w:cs="Arial"/>
                <w:b/>
              </w:rPr>
              <w:t>Licenciado Marcos Muñoz</w:t>
            </w:r>
          </w:p>
          <w:p w14:paraId="252CB545" w14:textId="77777777" w:rsidR="009769AB" w:rsidRDefault="009769AB" w:rsidP="004B2427">
            <w:pPr>
              <w:tabs>
                <w:tab w:val="left" w:pos="6984"/>
              </w:tabs>
              <w:ind w:right="-250"/>
              <w:rPr>
                <w:rFonts w:ascii="Arial" w:hAnsi="Arial" w:cs="Arial"/>
                <w:b/>
              </w:rPr>
            </w:pPr>
            <w:r w:rsidRPr="00F86630">
              <w:rPr>
                <w:rFonts w:ascii="Arial" w:hAnsi="Arial" w:cs="Arial"/>
                <w:b/>
              </w:rPr>
              <w:t xml:space="preserve">               Director</w:t>
            </w:r>
          </w:p>
          <w:p w14:paraId="3F32F14E" w14:textId="77777777" w:rsidR="00A508E1" w:rsidRDefault="00A508E1" w:rsidP="004B2427">
            <w:pPr>
              <w:tabs>
                <w:tab w:val="left" w:pos="6984"/>
              </w:tabs>
              <w:ind w:right="-250"/>
              <w:rPr>
                <w:rFonts w:ascii="Arial" w:hAnsi="Arial" w:cs="Arial"/>
                <w:b/>
              </w:rPr>
            </w:pPr>
          </w:p>
          <w:p w14:paraId="206023FD" w14:textId="77777777" w:rsidR="00F335E2" w:rsidRPr="00F86630" w:rsidRDefault="00F335E2" w:rsidP="004B2427">
            <w:pPr>
              <w:tabs>
                <w:tab w:val="left" w:pos="6984"/>
              </w:tabs>
              <w:ind w:right="-250"/>
              <w:rPr>
                <w:rFonts w:ascii="Arial" w:hAnsi="Arial" w:cs="Arial"/>
              </w:rPr>
            </w:pPr>
          </w:p>
        </w:tc>
      </w:tr>
    </w:tbl>
    <w:p w14:paraId="06FEB383" w14:textId="77777777" w:rsidR="009769AB" w:rsidRPr="00F86630" w:rsidRDefault="009769AB" w:rsidP="009769AB">
      <w:pPr>
        <w:tabs>
          <w:tab w:val="left" w:pos="6984"/>
        </w:tabs>
        <w:spacing w:after="0"/>
        <w:ind w:left="-142" w:right="-1014"/>
        <w:rPr>
          <w:rFonts w:ascii="Arial" w:hAnsi="Arial" w:cs="Arial"/>
          <w:b/>
          <w:u w:val="single"/>
        </w:rPr>
      </w:pPr>
    </w:p>
    <w:p w14:paraId="74396A26" w14:textId="77777777" w:rsidR="009769AB" w:rsidRPr="00F86630" w:rsidRDefault="009769AB" w:rsidP="009769AB">
      <w:pPr>
        <w:ind w:left="-142"/>
        <w:rPr>
          <w:rFonts w:ascii="Arial" w:hAnsi="Arial" w:cs="Arial"/>
          <w:b/>
        </w:rPr>
      </w:pPr>
      <w:r w:rsidRPr="00F86630">
        <w:rPr>
          <w:rFonts w:ascii="Arial" w:hAnsi="Arial" w:cs="Arial"/>
          <w:b/>
          <w:u w:val="single"/>
        </w:rPr>
        <w:t>ANEXO I</w:t>
      </w:r>
      <w:r w:rsidRPr="00F86630">
        <w:rPr>
          <w:rFonts w:ascii="Arial" w:hAnsi="Arial" w:cs="Arial"/>
          <w:b/>
        </w:rPr>
        <w:t xml:space="preserve">: </w:t>
      </w:r>
      <w:r w:rsidR="00BD7082">
        <w:rPr>
          <w:rFonts w:ascii="Arial" w:hAnsi="Arial" w:cs="Arial"/>
          <w:b/>
        </w:rPr>
        <w:t>PRACTICA DOCENTE IV - TALLER</w:t>
      </w:r>
    </w:p>
    <w:p w14:paraId="59AA3188" w14:textId="77777777" w:rsidR="009769AB" w:rsidRPr="00BD7082" w:rsidRDefault="009769AB" w:rsidP="009769AB">
      <w:pPr>
        <w:tabs>
          <w:tab w:val="left" w:pos="6984"/>
        </w:tabs>
        <w:spacing w:after="0"/>
        <w:ind w:left="-142" w:right="-1014"/>
        <w:rPr>
          <w:rFonts w:ascii="Arial" w:hAnsi="Arial" w:cs="Arial"/>
        </w:rPr>
      </w:pPr>
      <w:r w:rsidRPr="00F86630">
        <w:rPr>
          <w:rFonts w:ascii="Arial" w:hAnsi="Arial" w:cs="Arial"/>
        </w:rPr>
        <w:t>Nº de Resolución de la Carrera</w:t>
      </w:r>
      <w:r w:rsidR="00BD7082">
        <w:rPr>
          <w:rFonts w:ascii="Arial" w:hAnsi="Arial" w:cs="Arial"/>
          <w:b/>
        </w:rPr>
        <w:t xml:space="preserve">: </w:t>
      </w:r>
      <w:r w:rsidR="00BD7082" w:rsidRPr="00BD7082">
        <w:rPr>
          <w:rFonts w:ascii="Arial" w:hAnsi="Arial" w:cs="Arial"/>
        </w:rPr>
        <w:t>3609/22</w:t>
      </w:r>
    </w:p>
    <w:p w14:paraId="713B26D0" w14:textId="77777777" w:rsidR="009769AB" w:rsidRDefault="00A508E1" w:rsidP="009769AB">
      <w:pPr>
        <w:tabs>
          <w:tab w:val="left" w:pos="6984"/>
        </w:tabs>
        <w:spacing w:after="0"/>
        <w:ind w:left="-142" w:right="-1014"/>
        <w:rPr>
          <w:rFonts w:ascii="Arial" w:hAnsi="Arial" w:cs="Arial"/>
        </w:rPr>
      </w:pPr>
      <w:r>
        <w:rPr>
          <w:rFonts w:ascii="Arial" w:hAnsi="Arial" w:cs="Arial"/>
        </w:rPr>
        <w:t>Régimen Académico Marco: Resolución 4196/24</w:t>
      </w:r>
    </w:p>
    <w:p w14:paraId="054CF5CC" w14:textId="77777777" w:rsidR="00A508E1" w:rsidRDefault="00A508E1" w:rsidP="009769AB">
      <w:pPr>
        <w:tabs>
          <w:tab w:val="left" w:pos="6984"/>
        </w:tabs>
        <w:spacing w:after="0"/>
        <w:ind w:left="-142" w:right="-1014"/>
        <w:rPr>
          <w:rFonts w:ascii="Arial" w:hAnsi="Arial" w:cs="Arial"/>
        </w:rPr>
      </w:pPr>
      <w:r>
        <w:rPr>
          <w:rFonts w:ascii="Arial" w:hAnsi="Arial" w:cs="Arial"/>
        </w:rPr>
        <w:t>Plan I</w:t>
      </w:r>
      <w:r w:rsidR="003A468A">
        <w:rPr>
          <w:rFonts w:ascii="Arial" w:hAnsi="Arial" w:cs="Arial"/>
        </w:rPr>
        <w:t>nstitucional de Evaluación 2026</w:t>
      </w:r>
    </w:p>
    <w:p w14:paraId="747E4CE0" w14:textId="77777777" w:rsidR="00BD7082" w:rsidRDefault="00BD7082" w:rsidP="009769AB">
      <w:pPr>
        <w:tabs>
          <w:tab w:val="left" w:pos="6984"/>
        </w:tabs>
        <w:spacing w:after="0"/>
        <w:ind w:left="-142" w:right="-1014"/>
        <w:rPr>
          <w:rFonts w:ascii="Arial" w:hAnsi="Arial" w:cs="Arial"/>
        </w:rPr>
      </w:pPr>
    </w:p>
    <w:p w14:paraId="2C582F4D" w14:textId="77777777" w:rsidR="00BD7082" w:rsidRDefault="00BD7082" w:rsidP="009769AB">
      <w:pPr>
        <w:tabs>
          <w:tab w:val="left" w:pos="6984"/>
        </w:tabs>
        <w:spacing w:after="0"/>
        <w:ind w:left="-142" w:right="-1014"/>
        <w:rPr>
          <w:rFonts w:ascii="Arial" w:hAnsi="Arial" w:cs="Arial"/>
        </w:rPr>
      </w:pPr>
    </w:p>
    <w:p w14:paraId="4E1B759D" w14:textId="77777777" w:rsidR="00BD7082" w:rsidRDefault="0047583B" w:rsidP="009769AB">
      <w:pPr>
        <w:tabs>
          <w:tab w:val="left" w:pos="6984"/>
        </w:tabs>
        <w:spacing w:after="0"/>
        <w:ind w:left="-142" w:right="-1014"/>
        <w:rPr>
          <w:rFonts w:ascii="Arial" w:hAnsi="Arial" w:cs="Arial"/>
          <w:b/>
        </w:rPr>
      </w:pPr>
      <w:r w:rsidRPr="0047583B">
        <w:rPr>
          <w:rFonts w:ascii="Arial" w:hAnsi="Arial" w:cs="Arial"/>
          <w:b/>
        </w:rPr>
        <w:t>Finalidades formativas</w:t>
      </w:r>
    </w:p>
    <w:p w14:paraId="0E7BDD4F" w14:textId="77777777" w:rsidR="0047583B" w:rsidRDefault="0047583B" w:rsidP="009769AB">
      <w:pPr>
        <w:tabs>
          <w:tab w:val="left" w:pos="6984"/>
        </w:tabs>
        <w:spacing w:after="0"/>
        <w:ind w:left="-142" w:right="-1014"/>
        <w:rPr>
          <w:rFonts w:ascii="Arial" w:hAnsi="Arial" w:cs="Arial"/>
          <w:b/>
        </w:rPr>
      </w:pPr>
    </w:p>
    <w:p w14:paraId="40E5C7F0" w14:textId="77777777" w:rsidR="0047583B" w:rsidRDefault="0047583B" w:rsidP="00525E63">
      <w:pPr>
        <w:tabs>
          <w:tab w:val="left" w:pos="6984"/>
        </w:tabs>
        <w:spacing w:after="0"/>
        <w:ind w:left="-142" w:right="-1014"/>
        <w:jc w:val="both"/>
        <w:rPr>
          <w:rFonts w:ascii="Arial" w:hAnsi="Arial" w:cs="Arial"/>
        </w:rPr>
      </w:pPr>
      <w:r>
        <w:rPr>
          <w:rFonts w:ascii="Arial" w:hAnsi="Arial" w:cs="Arial"/>
          <w:b/>
        </w:rPr>
        <w:t xml:space="preserve">     </w:t>
      </w:r>
      <w:r>
        <w:rPr>
          <w:rFonts w:ascii="Arial" w:hAnsi="Arial" w:cs="Arial"/>
        </w:rPr>
        <w:t>Esta unidad curricular tiene como centralidad la reflexión y la construcción del posicionamiento ético, político, afectivo y pedagógico del trabajo docente a partir de la realización de la residencia, de manera individual</w:t>
      </w:r>
      <w:r w:rsidR="00525E63">
        <w:rPr>
          <w:rFonts w:ascii="Arial" w:hAnsi="Arial" w:cs="Arial"/>
        </w:rPr>
        <w:t xml:space="preserve"> y continua en un tiempo  sostenido.</w:t>
      </w:r>
    </w:p>
    <w:p w14:paraId="4A340A6B" w14:textId="77777777" w:rsidR="00525E63" w:rsidRDefault="00525E63" w:rsidP="00525E63">
      <w:pPr>
        <w:tabs>
          <w:tab w:val="left" w:pos="6984"/>
        </w:tabs>
        <w:spacing w:after="0"/>
        <w:ind w:left="-142" w:right="-1014"/>
        <w:jc w:val="both"/>
        <w:rPr>
          <w:rFonts w:ascii="Arial" w:hAnsi="Arial" w:cs="Arial"/>
        </w:rPr>
      </w:pPr>
      <w:r>
        <w:rPr>
          <w:rFonts w:ascii="Arial" w:hAnsi="Arial" w:cs="Arial"/>
        </w:rPr>
        <w:t xml:space="preserve">     En las unidades curriculares del CPD tienen presencia la complejidad de las instituciones y la inserción de las mismas  en entramados territoriales de las que son parte, el reconocimiento de las particularidades del trabajo docente, el proceso de enseñanza y la multiplicidad de variables que la componen. En igual sentido, en Práctica Docente IV adquiere centralidad las prácticas de enseñanza, desde una propuesta situada a partir del análisis, la reflexión y la toma de decisiones didácticas, políticas y pedagógicas.</w:t>
      </w:r>
    </w:p>
    <w:p w14:paraId="4980889B" w14:textId="77777777" w:rsidR="00525E63" w:rsidRDefault="00525E63" w:rsidP="00525E63">
      <w:pPr>
        <w:tabs>
          <w:tab w:val="left" w:pos="6984"/>
        </w:tabs>
        <w:spacing w:after="0"/>
        <w:ind w:left="-142" w:right="-1014"/>
        <w:jc w:val="both"/>
        <w:rPr>
          <w:rFonts w:ascii="Arial" w:hAnsi="Arial" w:cs="Arial"/>
        </w:rPr>
      </w:pPr>
      <w:r>
        <w:rPr>
          <w:rFonts w:ascii="Arial" w:hAnsi="Arial" w:cs="Arial"/>
        </w:rPr>
        <w:t xml:space="preserve">     En esta unidad curricular, la enseñanza nos e concibe, exclusivamente, desde su dimensión técnica, desde el lugar de quien “aplica” una propuesta didáctica en el aula, sino que se focaliza en la intervención como una toma de decisión en la cual subyace un posicionamiento  configurado por valores éticos, políticos y pedagógicos que a su vez son atravesados por procesos históricos, culturales y económicos. Posicionarse en el aula implica desentramar este tejido para encontrarle sentidos a las intervenciones docentes: tomar decisiones, analizar las variables que las constituyen, contrastar los diversos recorridos posibles y prever las experiencias a las que invitan implican un proceso de constante de reflexión y análisis.</w:t>
      </w:r>
    </w:p>
    <w:p w14:paraId="63058510" w14:textId="77777777" w:rsidR="006076EF" w:rsidRDefault="006076EF" w:rsidP="00525E63">
      <w:pPr>
        <w:tabs>
          <w:tab w:val="left" w:pos="6984"/>
        </w:tabs>
        <w:spacing w:after="0"/>
        <w:ind w:left="-142" w:right="-1014"/>
        <w:jc w:val="both"/>
        <w:rPr>
          <w:rFonts w:ascii="Arial" w:hAnsi="Arial" w:cs="Arial"/>
        </w:rPr>
      </w:pPr>
      <w:r>
        <w:rPr>
          <w:rFonts w:ascii="Arial" w:hAnsi="Arial" w:cs="Arial"/>
        </w:rPr>
        <w:t xml:space="preserve">     La reflexión como camino para la construcción de un posicionamiento otorga al docente en formación herramientas para complejizar los procesos de enseñanza y desarrollar una mayor autonomía a la hora de decidir qué rumbos tomar y cómo intervenir sobre ellos. Desde este lugar, la o el docente en formación no solamente enseña sino que, simultáneamente, aprende: produce un conocimiento pedagógico que lo nutre y nutre a otras y otros en términos de una práctica docente que se entiende como una práctica social y situada. La Práctica Docente IV propone una dinámica en la cual el trabajo individual y el trabajo colectivo no se presentan como disociados sino como complementarios: la experiencia individual se enriquece a partir del proceso de reflexión que se desarrolla con el grupo de pares y con las y los docentes formadores y co formadores. No sólo se trata de narrar las experiencias transitadas en el aula, sino de desentramarlas con otras y otros, en un ejercicio colectivo de búsqueda de sentidos.</w:t>
      </w:r>
    </w:p>
    <w:p w14:paraId="65CEA016" w14:textId="77777777" w:rsidR="006076EF" w:rsidRDefault="006076EF" w:rsidP="00525E63">
      <w:pPr>
        <w:tabs>
          <w:tab w:val="left" w:pos="6984"/>
        </w:tabs>
        <w:spacing w:after="0"/>
        <w:ind w:left="-142" w:right="-1014"/>
        <w:jc w:val="both"/>
        <w:rPr>
          <w:rFonts w:ascii="Arial" w:hAnsi="Arial" w:cs="Arial"/>
        </w:rPr>
      </w:pPr>
      <w:r>
        <w:rPr>
          <w:rFonts w:ascii="Arial" w:hAnsi="Arial" w:cs="Arial"/>
        </w:rPr>
        <w:t xml:space="preserve">     El carácter articulador e integrador de la organización del CPD posibilita poner a disposición del proceso reflexivo los saberes que los CGF y CFE aportan. Espacios curriculares como Derechos, interculturalidad y ciudadanía, Problemas filosóficos de la educación y Reflexiones filosófico – políticas de la práctica docente  fortalecen y enriquecen la planificación y en análisis de las propias experiencias. Del mismo modo, los aportes del CFE, con sus unidades curriculares como las didácticas disciplinares y los ateneos, permiten construir el conocimiento disciplinar desde la problematización de los objetos de enseñanza, la actualización del propi</w:t>
      </w:r>
      <w:r w:rsidR="006A5989">
        <w:rPr>
          <w:rFonts w:ascii="Arial" w:hAnsi="Arial" w:cs="Arial"/>
        </w:rPr>
        <w:t xml:space="preserve">o campo y los problemas </w:t>
      </w:r>
      <w:r w:rsidR="006A5989">
        <w:rPr>
          <w:rFonts w:ascii="Arial" w:hAnsi="Arial" w:cs="Arial"/>
        </w:rPr>
        <w:lastRenderedPageBreak/>
        <w:t>de  investigación que inciden en esa construcción, para elaborar y fundamentar propuestas de enseñanza situadas. Los marcos teóricos, los conceptos estructurantes, la reflexión sobre los contextos de producción y aplicación del conocimiento científico de cada campo disciplinar, el abordaje específico de las líneas de formación y las particularidades de las prácticas de lectura, escritura y oralidad de cada disciplina son los aportes necesarios y fundamentales para la planificación y el análisis crítico de las prácticas docentes.</w:t>
      </w:r>
    </w:p>
    <w:p w14:paraId="42E04DB3" w14:textId="77777777" w:rsidR="00954BD4" w:rsidRDefault="00954BD4" w:rsidP="00525E63">
      <w:pPr>
        <w:tabs>
          <w:tab w:val="left" w:pos="6984"/>
        </w:tabs>
        <w:spacing w:after="0"/>
        <w:ind w:left="-142" w:right="-1014"/>
        <w:jc w:val="both"/>
        <w:rPr>
          <w:rFonts w:ascii="Arial" w:hAnsi="Arial" w:cs="Arial"/>
        </w:rPr>
      </w:pPr>
      <w:r>
        <w:rPr>
          <w:rFonts w:ascii="Arial" w:hAnsi="Arial" w:cs="Arial"/>
        </w:rPr>
        <w:t xml:space="preserve">     Las prácticas de lectura y escritura, en tanto prácticas que organizan y motorizan el pensamiento, acompañan el proceso reflexivo en esta unidad curricular. La lectura de diseños curriculares, propuestas de enseñanza, análisis de casos, entre otros, y la escritura de los procesos reflexivos ordenan, al tiempo que, producen conocimiento didácticos que interpelan al docente en formación y singularizan cada situación de enseñanza.</w:t>
      </w:r>
    </w:p>
    <w:p w14:paraId="3211A079" w14:textId="77777777" w:rsidR="00954BD4" w:rsidRDefault="00954BD4" w:rsidP="00525E63">
      <w:pPr>
        <w:tabs>
          <w:tab w:val="left" w:pos="6984"/>
        </w:tabs>
        <w:spacing w:after="0"/>
        <w:ind w:left="-142" w:right="-1014"/>
        <w:jc w:val="both"/>
        <w:rPr>
          <w:rFonts w:ascii="Arial" w:hAnsi="Arial" w:cs="Arial"/>
        </w:rPr>
      </w:pPr>
      <w:r>
        <w:rPr>
          <w:rFonts w:ascii="Arial" w:hAnsi="Arial" w:cs="Arial"/>
        </w:rPr>
        <w:t xml:space="preserve">     Desde este lugar, propone pensar la enseñanza como un complejo entramado en el que la reflexión da lugar a la construcción de un posicionamiento ético,  político, afectivo y pedagógico que garantice la democratización, justicia e igualdad educativa para quien asume la responsabilidad de enseñar.</w:t>
      </w:r>
    </w:p>
    <w:p w14:paraId="694610A1" w14:textId="77777777" w:rsidR="000E7E3A" w:rsidRDefault="000E7E3A" w:rsidP="00525E63">
      <w:pPr>
        <w:tabs>
          <w:tab w:val="left" w:pos="6984"/>
        </w:tabs>
        <w:spacing w:after="0"/>
        <w:ind w:left="-142" w:right="-1014"/>
        <w:jc w:val="both"/>
        <w:rPr>
          <w:rFonts w:ascii="Arial" w:hAnsi="Arial" w:cs="Arial"/>
        </w:rPr>
      </w:pPr>
    </w:p>
    <w:p w14:paraId="3FF8E60D" w14:textId="77777777" w:rsidR="000E7E3A" w:rsidRPr="005D5C94" w:rsidRDefault="000E7E3A" w:rsidP="00525E63">
      <w:pPr>
        <w:tabs>
          <w:tab w:val="left" w:pos="6984"/>
        </w:tabs>
        <w:spacing w:after="0"/>
        <w:ind w:left="-142" w:right="-1014"/>
        <w:jc w:val="both"/>
        <w:rPr>
          <w:rFonts w:ascii="Arial" w:hAnsi="Arial" w:cs="Arial"/>
          <w:b/>
        </w:rPr>
      </w:pPr>
      <w:r w:rsidRPr="005D5C94">
        <w:rPr>
          <w:rFonts w:ascii="Arial" w:hAnsi="Arial" w:cs="Arial"/>
          <w:b/>
        </w:rPr>
        <w:t>Contenidos</w:t>
      </w:r>
    </w:p>
    <w:p w14:paraId="4A9E5A56" w14:textId="77777777" w:rsidR="000E7E3A" w:rsidRPr="005D5C94" w:rsidRDefault="000E7E3A" w:rsidP="00525E63">
      <w:pPr>
        <w:tabs>
          <w:tab w:val="left" w:pos="6984"/>
        </w:tabs>
        <w:spacing w:after="0"/>
        <w:ind w:left="-142" w:right="-1014"/>
        <w:jc w:val="both"/>
        <w:rPr>
          <w:rFonts w:ascii="Arial" w:hAnsi="Arial" w:cs="Arial"/>
          <w:b/>
        </w:rPr>
      </w:pPr>
    </w:p>
    <w:p w14:paraId="37FC7860" w14:textId="77777777" w:rsidR="000E7E3A" w:rsidRPr="005D5C94" w:rsidRDefault="000E7E3A" w:rsidP="00525E63">
      <w:pPr>
        <w:tabs>
          <w:tab w:val="left" w:pos="6984"/>
        </w:tabs>
        <w:spacing w:after="0"/>
        <w:ind w:left="-142" w:right="-1014"/>
        <w:jc w:val="both"/>
        <w:rPr>
          <w:rFonts w:ascii="Arial" w:hAnsi="Arial" w:cs="Arial"/>
          <w:b/>
        </w:rPr>
      </w:pPr>
      <w:r w:rsidRPr="005D5C94">
        <w:rPr>
          <w:rFonts w:ascii="Arial" w:hAnsi="Arial" w:cs="Arial"/>
          <w:b/>
        </w:rPr>
        <w:t>Eje del taller y la práctica en terreno:</w:t>
      </w:r>
    </w:p>
    <w:p w14:paraId="6BA2BA43" w14:textId="77777777" w:rsidR="000E7E3A" w:rsidRPr="005D5C94" w:rsidRDefault="000E7E3A" w:rsidP="00525E63">
      <w:pPr>
        <w:tabs>
          <w:tab w:val="left" w:pos="6984"/>
        </w:tabs>
        <w:spacing w:after="0"/>
        <w:ind w:left="-142" w:right="-1014"/>
        <w:jc w:val="both"/>
        <w:rPr>
          <w:rFonts w:ascii="Arial" w:hAnsi="Arial" w:cs="Arial"/>
          <w:b/>
        </w:rPr>
      </w:pPr>
    </w:p>
    <w:p w14:paraId="5CD08FCE" w14:textId="77777777" w:rsidR="000E7E3A" w:rsidRDefault="000E7E3A" w:rsidP="00525E63">
      <w:pPr>
        <w:tabs>
          <w:tab w:val="left" w:pos="6984"/>
        </w:tabs>
        <w:spacing w:after="0"/>
        <w:ind w:left="-142" w:right="-1014"/>
        <w:jc w:val="both"/>
        <w:rPr>
          <w:rFonts w:ascii="Arial" w:hAnsi="Arial" w:cs="Arial"/>
          <w:b/>
        </w:rPr>
      </w:pPr>
      <w:r w:rsidRPr="005D5C94">
        <w:rPr>
          <w:rFonts w:ascii="Arial" w:hAnsi="Arial" w:cs="Arial"/>
          <w:b/>
        </w:rPr>
        <w:t>El trabajo docente: reflexión sobre las prácticas de enseñanza y la construcción del posicionamiento docente.</w:t>
      </w:r>
    </w:p>
    <w:p w14:paraId="4829A83A" w14:textId="77777777" w:rsidR="009438B2" w:rsidRDefault="009438B2" w:rsidP="00525E63">
      <w:pPr>
        <w:tabs>
          <w:tab w:val="left" w:pos="6984"/>
        </w:tabs>
        <w:spacing w:after="0"/>
        <w:ind w:left="-142" w:right="-1014"/>
        <w:jc w:val="both"/>
        <w:rPr>
          <w:rFonts w:ascii="Arial" w:hAnsi="Arial" w:cs="Arial"/>
          <w:b/>
        </w:rPr>
      </w:pPr>
    </w:p>
    <w:p w14:paraId="0127A379" w14:textId="77777777" w:rsidR="009438B2" w:rsidRDefault="009438B2" w:rsidP="00525E63">
      <w:pPr>
        <w:tabs>
          <w:tab w:val="left" w:pos="6984"/>
        </w:tabs>
        <w:spacing w:after="0"/>
        <w:ind w:left="-142" w:right="-1014"/>
        <w:jc w:val="both"/>
        <w:rPr>
          <w:rFonts w:ascii="Arial" w:hAnsi="Arial" w:cs="Arial"/>
          <w:b/>
        </w:rPr>
      </w:pPr>
      <w:r>
        <w:rPr>
          <w:rFonts w:ascii="Arial" w:hAnsi="Arial" w:cs="Arial"/>
          <w:b/>
        </w:rPr>
        <w:t>El reconocimiento del carácter multidimensional del trabajo docente.</w:t>
      </w:r>
    </w:p>
    <w:p w14:paraId="68B709BC" w14:textId="77777777" w:rsidR="009438B2" w:rsidRDefault="009438B2" w:rsidP="00525E63">
      <w:pPr>
        <w:tabs>
          <w:tab w:val="left" w:pos="6984"/>
        </w:tabs>
        <w:spacing w:after="0"/>
        <w:ind w:left="-142" w:right="-1014"/>
        <w:jc w:val="both"/>
        <w:rPr>
          <w:rFonts w:ascii="Arial" w:hAnsi="Arial" w:cs="Arial"/>
          <w:b/>
        </w:rPr>
      </w:pPr>
    </w:p>
    <w:p w14:paraId="50FD54A7" w14:textId="77777777" w:rsidR="009438B2" w:rsidRDefault="009438B2" w:rsidP="00525E63">
      <w:pPr>
        <w:tabs>
          <w:tab w:val="left" w:pos="6984"/>
        </w:tabs>
        <w:spacing w:after="0"/>
        <w:ind w:left="-142" w:right="-1014"/>
        <w:jc w:val="both"/>
        <w:rPr>
          <w:rFonts w:ascii="Arial" w:hAnsi="Arial" w:cs="Arial"/>
        </w:rPr>
      </w:pPr>
      <w:r>
        <w:rPr>
          <w:rFonts w:ascii="Arial" w:hAnsi="Arial" w:cs="Arial"/>
        </w:rPr>
        <w:t xml:space="preserve">     Dimensión ético – política y socio – territorial. Las prácticas de enseñanza y la construcción del posicionamiento docente. La reflexividad como carácter inherente de la tarea docente. Los problemas y dilemas éticos, políticos y pedagógicos de la docencia. Las y los docentes como trabajadores de la educación. La docencia como sujeto colectivo: ampliación de derechos, responsabilidad, solidaridad y justicia educativa. La construcción de la autoridad pedagógica. La y el docente como productores de saberes pedagógicos.</w:t>
      </w:r>
    </w:p>
    <w:p w14:paraId="21A56A6E" w14:textId="77777777" w:rsidR="009438B2" w:rsidRDefault="009438B2" w:rsidP="00525E63">
      <w:pPr>
        <w:tabs>
          <w:tab w:val="left" w:pos="6984"/>
        </w:tabs>
        <w:spacing w:after="0"/>
        <w:ind w:left="-142" w:right="-1014"/>
        <w:jc w:val="both"/>
        <w:rPr>
          <w:rFonts w:ascii="Arial" w:hAnsi="Arial" w:cs="Arial"/>
        </w:rPr>
      </w:pPr>
    </w:p>
    <w:p w14:paraId="61F0B6AE" w14:textId="77777777" w:rsidR="009438B2" w:rsidRDefault="009438B2" w:rsidP="00525E63">
      <w:pPr>
        <w:tabs>
          <w:tab w:val="left" w:pos="6984"/>
        </w:tabs>
        <w:spacing w:after="0"/>
        <w:ind w:left="-142" w:right="-1014"/>
        <w:jc w:val="both"/>
        <w:rPr>
          <w:rFonts w:ascii="Arial" w:hAnsi="Arial" w:cs="Arial"/>
          <w:b/>
        </w:rPr>
      </w:pPr>
      <w:r>
        <w:rPr>
          <w:rFonts w:ascii="Arial" w:hAnsi="Arial" w:cs="Arial"/>
          <w:b/>
        </w:rPr>
        <w:t>La planificación de una propuesta de enseñanza y la toma de decisiones para la intervención como tareas propias del trabajo docente.</w:t>
      </w:r>
    </w:p>
    <w:p w14:paraId="6A9D1E4E" w14:textId="77777777" w:rsidR="009438B2" w:rsidRDefault="009438B2" w:rsidP="00525E63">
      <w:pPr>
        <w:tabs>
          <w:tab w:val="left" w:pos="6984"/>
        </w:tabs>
        <w:spacing w:after="0"/>
        <w:ind w:left="-142" w:right="-1014"/>
        <w:jc w:val="both"/>
        <w:rPr>
          <w:rFonts w:ascii="Arial" w:hAnsi="Arial" w:cs="Arial"/>
          <w:b/>
        </w:rPr>
      </w:pPr>
    </w:p>
    <w:p w14:paraId="28A08229" w14:textId="77777777" w:rsidR="009438B2" w:rsidRDefault="009438B2" w:rsidP="00525E63">
      <w:pPr>
        <w:tabs>
          <w:tab w:val="left" w:pos="6984"/>
        </w:tabs>
        <w:spacing w:after="0"/>
        <w:ind w:left="-142" w:right="-1014"/>
        <w:jc w:val="both"/>
        <w:rPr>
          <w:rFonts w:ascii="Arial" w:hAnsi="Arial" w:cs="Arial"/>
        </w:rPr>
      </w:pPr>
      <w:r>
        <w:rPr>
          <w:rFonts w:ascii="Arial" w:hAnsi="Arial" w:cs="Arial"/>
        </w:rPr>
        <w:t xml:space="preserve">     El diseño curricular y la planificación de una propuesta de enseñanza situada institucional y territorialmente: proyectos, unidades didácticas, secuencias, plan de clases. La previsión didáctica y la diversidad de caminos a seguir. La perspectiva de género, ambiental y de cultura digital en las propuestas de enseñanza. El reconocimiento de la experiencia como  bagaje de saber. La toma de decisiones didácticas: la selección, jerarquización, organización y secuenciación de los contenidos a enseñar, la organización del tiempo y espacio didácticos, las propuestas didácticas y la elaboración de consignas, los sentidos de la evaluación. La selección y evaluación de los recursos didácticos y tecnológicos en una propuesta didáctica situada. La reflexión sobre eval</w:t>
      </w:r>
      <w:r w:rsidR="00FC260F">
        <w:rPr>
          <w:rFonts w:ascii="Arial" w:hAnsi="Arial" w:cs="Arial"/>
        </w:rPr>
        <w:t>uación</w:t>
      </w:r>
      <w:r>
        <w:rPr>
          <w:rFonts w:ascii="Arial" w:hAnsi="Arial" w:cs="Arial"/>
        </w:rPr>
        <w:t xml:space="preserve"> y calificación. La justificación didáctica y pedagógica en la toma de decisiones.</w:t>
      </w:r>
    </w:p>
    <w:p w14:paraId="30AE20FC" w14:textId="77777777" w:rsidR="00E15C73" w:rsidRDefault="00E15C73" w:rsidP="00525E63">
      <w:pPr>
        <w:tabs>
          <w:tab w:val="left" w:pos="6984"/>
        </w:tabs>
        <w:spacing w:after="0"/>
        <w:ind w:left="-142" w:right="-1014"/>
        <w:jc w:val="both"/>
        <w:rPr>
          <w:rFonts w:ascii="Arial" w:hAnsi="Arial" w:cs="Arial"/>
        </w:rPr>
      </w:pPr>
    </w:p>
    <w:p w14:paraId="23341EF8" w14:textId="77777777" w:rsidR="00E15C73" w:rsidRDefault="00E15C73" w:rsidP="00525E63">
      <w:pPr>
        <w:tabs>
          <w:tab w:val="left" w:pos="6984"/>
        </w:tabs>
        <w:spacing w:after="0"/>
        <w:ind w:left="-142" w:right="-1014"/>
        <w:jc w:val="both"/>
        <w:rPr>
          <w:rFonts w:ascii="Arial" w:hAnsi="Arial" w:cs="Arial"/>
        </w:rPr>
      </w:pPr>
    </w:p>
    <w:p w14:paraId="2194C525" w14:textId="77777777" w:rsidR="00E15C73" w:rsidRDefault="00E15C73" w:rsidP="00525E63">
      <w:pPr>
        <w:tabs>
          <w:tab w:val="left" w:pos="6984"/>
        </w:tabs>
        <w:spacing w:after="0"/>
        <w:ind w:left="-142" w:right="-1014"/>
        <w:jc w:val="both"/>
        <w:rPr>
          <w:rFonts w:ascii="Arial" w:hAnsi="Arial" w:cs="Arial"/>
        </w:rPr>
      </w:pPr>
    </w:p>
    <w:p w14:paraId="635BE6FE" w14:textId="77777777" w:rsidR="00E15C73" w:rsidRDefault="00E15C73" w:rsidP="00525E63">
      <w:pPr>
        <w:tabs>
          <w:tab w:val="left" w:pos="6984"/>
        </w:tabs>
        <w:spacing w:after="0"/>
        <w:ind w:left="-142" w:right="-1014"/>
        <w:jc w:val="both"/>
        <w:rPr>
          <w:rFonts w:ascii="Arial" w:hAnsi="Arial" w:cs="Arial"/>
        </w:rPr>
      </w:pPr>
    </w:p>
    <w:p w14:paraId="57B99436" w14:textId="77777777" w:rsidR="00E15C73" w:rsidRDefault="00E15C73" w:rsidP="00525E63">
      <w:pPr>
        <w:tabs>
          <w:tab w:val="left" w:pos="6984"/>
        </w:tabs>
        <w:spacing w:after="0"/>
        <w:ind w:left="-142" w:right="-1014"/>
        <w:jc w:val="both"/>
        <w:rPr>
          <w:rFonts w:ascii="Arial" w:hAnsi="Arial" w:cs="Arial"/>
          <w:b/>
        </w:rPr>
      </w:pPr>
      <w:r>
        <w:rPr>
          <w:rFonts w:ascii="Arial" w:hAnsi="Arial" w:cs="Arial"/>
          <w:b/>
        </w:rPr>
        <w:lastRenderedPageBreak/>
        <w:t>La reflexión sobre el trabajo docente: evaluar la enseñanza y construir conocimiento.</w:t>
      </w:r>
    </w:p>
    <w:p w14:paraId="0577B1B7" w14:textId="77777777" w:rsidR="00E15C73" w:rsidRDefault="00E15C73" w:rsidP="00525E63">
      <w:pPr>
        <w:tabs>
          <w:tab w:val="left" w:pos="6984"/>
        </w:tabs>
        <w:spacing w:after="0"/>
        <w:ind w:left="-142" w:right="-1014"/>
        <w:jc w:val="both"/>
        <w:rPr>
          <w:rFonts w:ascii="Arial" w:hAnsi="Arial" w:cs="Arial"/>
          <w:b/>
        </w:rPr>
      </w:pPr>
    </w:p>
    <w:p w14:paraId="5BE961A4" w14:textId="77777777" w:rsidR="00E15C73" w:rsidRDefault="00E15C73" w:rsidP="00525E63">
      <w:pPr>
        <w:tabs>
          <w:tab w:val="left" w:pos="6984"/>
        </w:tabs>
        <w:spacing w:after="0"/>
        <w:ind w:left="-142" w:right="-1014"/>
        <w:jc w:val="both"/>
        <w:rPr>
          <w:rFonts w:ascii="Arial" w:hAnsi="Arial" w:cs="Arial"/>
        </w:rPr>
      </w:pPr>
      <w:r>
        <w:rPr>
          <w:rFonts w:ascii="Arial" w:hAnsi="Arial" w:cs="Arial"/>
        </w:rPr>
        <w:t xml:space="preserve">   La reflexión como una herramienta de análisis del “propio hacer”. La evaluación como insumo para la reflexión sobre la práctica docente. La importancia de la experiencia en el desarrollo de la autonomía en el trabajo docente. Análisis de los factores que intervienen en el proceso de enseñanza y sus variables contextuales y coyunturales. La toma de decisiones a partir de los propósitos docentes y de las particularidades de los territorios  que constituyen el entramado social, cultural, económico y político de las escuelas. El posicionamiento  frente a los sujetos que intervienen en el proceso de enseñanza, la apropiación del conocimiento y la transmisión de la cultura. El reconocimiento del posicionamiento docente y su implicancia en los procesos de enseñanza.</w:t>
      </w:r>
    </w:p>
    <w:p w14:paraId="2353B835" w14:textId="77777777" w:rsidR="00703BBB" w:rsidRDefault="00703BBB" w:rsidP="00525E63">
      <w:pPr>
        <w:tabs>
          <w:tab w:val="left" w:pos="6984"/>
        </w:tabs>
        <w:spacing w:after="0"/>
        <w:ind w:left="-142" w:right="-1014"/>
        <w:jc w:val="both"/>
        <w:rPr>
          <w:rFonts w:ascii="Arial" w:hAnsi="Arial" w:cs="Arial"/>
        </w:rPr>
      </w:pPr>
    </w:p>
    <w:p w14:paraId="5DCE84BF" w14:textId="77777777" w:rsidR="00703BBB" w:rsidRDefault="00703BBB" w:rsidP="00525E63">
      <w:pPr>
        <w:tabs>
          <w:tab w:val="left" w:pos="6984"/>
        </w:tabs>
        <w:spacing w:after="0"/>
        <w:ind w:left="-142" w:right="-1014"/>
        <w:jc w:val="both"/>
        <w:rPr>
          <w:rFonts w:ascii="Arial" w:hAnsi="Arial" w:cs="Arial"/>
          <w:b/>
        </w:rPr>
      </w:pPr>
      <w:r w:rsidRPr="00703BBB">
        <w:rPr>
          <w:rFonts w:ascii="Arial" w:hAnsi="Arial" w:cs="Arial"/>
          <w:b/>
        </w:rPr>
        <w:t>Reflexiones a partir de la práctica docente</w:t>
      </w:r>
    </w:p>
    <w:p w14:paraId="56C775C4" w14:textId="77777777" w:rsidR="00703BBB" w:rsidRDefault="00703BBB" w:rsidP="00525E63">
      <w:pPr>
        <w:tabs>
          <w:tab w:val="left" w:pos="6984"/>
        </w:tabs>
        <w:spacing w:after="0"/>
        <w:ind w:left="-142" w:right="-1014"/>
        <w:jc w:val="both"/>
        <w:rPr>
          <w:rFonts w:ascii="Arial" w:hAnsi="Arial" w:cs="Arial"/>
          <w:b/>
        </w:rPr>
      </w:pPr>
    </w:p>
    <w:p w14:paraId="3CFDCD00" w14:textId="77777777" w:rsidR="00703BBB" w:rsidRDefault="00703BBB" w:rsidP="00525E63">
      <w:pPr>
        <w:tabs>
          <w:tab w:val="left" w:pos="6984"/>
        </w:tabs>
        <w:spacing w:after="0"/>
        <w:ind w:left="-142" w:right="-1014"/>
        <w:jc w:val="both"/>
        <w:rPr>
          <w:rFonts w:ascii="Arial" w:hAnsi="Arial" w:cs="Arial"/>
        </w:rPr>
      </w:pPr>
      <w:r>
        <w:rPr>
          <w:rFonts w:ascii="Arial" w:hAnsi="Arial" w:cs="Arial"/>
          <w:b/>
        </w:rPr>
        <w:t xml:space="preserve">     </w:t>
      </w:r>
      <w:r w:rsidRPr="00703BBB">
        <w:rPr>
          <w:rFonts w:ascii="Arial" w:hAnsi="Arial" w:cs="Arial"/>
        </w:rPr>
        <w:t>Preguntas filosófico – políticas</w:t>
      </w:r>
      <w:r>
        <w:rPr>
          <w:rFonts w:ascii="Arial" w:hAnsi="Arial" w:cs="Arial"/>
          <w:b/>
        </w:rPr>
        <w:t xml:space="preserve">, </w:t>
      </w:r>
      <w:r w:rsidRPr="00703BBB">
        <w:rPr>
          <w:rFonts w:ascii="Arial" w:hAnsi="Arial" w:cs="Arial"/>
        </w:rPr>
        <w:t>en relación</w:t>
      </w:r>
      <w:r>
        <w:rPr>
          <w:rFonts w:ascii="Arial" w:hAnsi="Arial" w:cs="Arial"/>
        </w:rPr>
        <w:t xml:space="preserve">  con el sistema educativo en el cual se inscriben las propuestas de enseñanza. Producción y circulación del poder y del saber. Aspectos filosóficos en las propuestas de enseñanza. La dimensión ética de la práctica y de las decisiones docentes. La dimensión filosófico – reflexiva de la propia práctica.</w:t>
      </w:r>
    </w:p>
    <w:p w14:paraId="6FAE48F2" w14:textId="77777777" w:rsidR="00703BBB" w:rsidRDefault="00703BBB" w:rsidP="00525E63">
      <w:pPr>
        <w:tabs>
          <w:tab w:val="left" w:pos="6984"/>
        </w:tabs>
        <w:spacing w:after="0"/>
        <w:ind w:left="-142" w:right="-1014"/>
        <w:jc w:val="both"/>
        <w:rPr>
          <w:rFonts w:ascii="Arial" w:hAnsi="Arial" w:cs="Arial"/>
        </w:rPr>
      </w:pPr>
      <w:r>
        <w:rPr>
          <w:rFonts w:ascii="Arial" w:hAnsi="Arial" w:cs="Arial"/>
        </w:rPr>
        <w:t xml:space="preserve">     Aportes filosóficos a la construcción de comunidad. El tiempo como motivo de reflexión filosófica y educativa</w:t>
      </w:r>
      <w:r w:rsidR="001C0C08">
        <w:rPr>
          <w:rFonts w:ascii="Arial" w:hAnsi="Arial" w:cs="Arial"/>
        </w:rPr>
        <w:t>. La reflexión filosófico – política en diálogo con el conjunto de los espacios de la formación de la carrera específica.</w:t>
      </w:r>
    </w:p>
    <w:p w14:paraId="0C3164DA" w14:textId="77777777" w:rsidR="001C0C08" w:rsidRDefault="001C0C08" w:rsidP="00525E63">
      <w:pPr>
        <w:tabs>
          <w:tab w:val="left" w:pos="6984"/>
        </w:tabs>
        <w:spacing w:after="0"/>
        <w:ind w:left="-142" w:right="-1014"/>
        <w:jc w:val="both"/>
        <w:rPr>
          <w:rFonts w:ascii="Arial" w:hAnsi="Arial" w:cs="Arial"/>
        </w:rPr>
      </w:pPr>
    </w:p>
    <w:p w14:paraId="5DF6B943" w14:textId="77777777" w:rsidR="001C0C08" w:rsidRDefault="001C0C08" w:rsidP="00525E63">
      <w:pPr>
        <w:tabs>
          <w:tab w:val="left" w:pos="6984"/>
        </w:tabs>
        <w:spacing w:after="0"/>
        <w:ind w:left="-142" w:right="-1014"/>
        <w:jc w:val="both"/>
        <w:rPr>
          <w:rFonts w:ascii="Arial" w:hAnsi="Arial" w:cs="Arial"/>
          <w:b/>
        </w:rPr>
      </w:pPr>
      <w:r>
        <w:rPr>
          <w:rFonts w:ascii="Arial" w:hAnsi="Arial" w:cs="Arial"/>
          <w:b/>
        </w:rPr>
        <w:t>Análisis de las decisiones de enseñanza</w:t>
      </w:r>
    </w:p>
    <w:p w14:paraId="5D2E36C6" w14:textId="77777777" w:rsidR="001C0C08" w:rsidRDefault="001C0C08" w:rsidP="00525E63">
      <w:pPr>
        <w:tabs>
          <w:tab w:val="left" w:pos="6984"/>
        </w:tabs>
        <w:spacing w:after="0"/>
        <w:ind w:left="-142" w:right="-1014"/>
        <w:jc w:val="both"/>
        <w:rPr>
          <w:rFonts w:ascii="Arial" w:hAnsi="Arial" w:cs="Arial"/>
          <w:b/>
        </w:rPr>
      </w:pPr>
    </w:p>
    <w:p w14:paraId="50F8384C" w14:textId="77777777" w:rsidR="001C0C08" w:rsidRPr="00DC64AE" w:rsidRDefault="00DC64AE" w:rsidP="00525E63">
      <w:pPr>
        <w:tabs>
          <w:tab w:val="left" w:pos="6984"/>
        </w:tabs>
        <w:spacing w:after="0"/>
        <w:ind w:left="-142" w:right="-1014"/>
        <w:jc w:val="both"/>
        <w:rPr>
          <w:rFonts w:ascii="Arial" w:hAnsi="Arial" w:cs="Arial"/>
        </w:rPr>
      </w:pPr>
      <w:r>
        <w:rPr>
          <w:rFonts w:ascii="Arial" w:hAnsi="Arial" w:cs="Arial"/>
          <w:b/>
        </w:rPr>
        <w:t xml:space="preserve">     </w:t>
      </w:r>
      <w:r>
        <w:rPr>
          <w:rFonts w:ascii="Arial" w:hAnsi="Arial" w:cs="Arial"/>
        </w:rPr>
        <w:t>Construcción de preguntas filosófico – políticas en torno a las propuestas de enseñanza. El lugar de la autoridad pedagógica. Aportes de la propuesta de enseñanza a los procesos de transformación, emancipación, descolonización. La propuesta pedagógica consiste en la construcción de lugares y formas de lo común. Diversidad epistemológica en las decisiones de enseñanza. Supuestos y decisiones acerca del tiempo y la temporalidad en la toma de decisiones. Consideración de diferentes pensamientos, conocimientos y lenguajes en la propuesta pedagógica. Las perspectivas de género, ambiental y cultura digital en la elaboración de propuestas situadas.</w:t>
      </w:r>
    </w:p>
    <w:p w14:paraId="5D94AACD" w14:textId="77777777" w:rsidR="00E15C73" w:rsidRDefault="00E15C73" w:rsidP="00525E63">
      <w:pPr>
        <w:tabs>
          <w:tab w:val="left" w:pos="6984"/>
        </w:tabs>
        <w:spacing w:after="0"/>
        <w:ind w:left="-142" w:right="-1014"/>
        <w:jc w:val="both"/>
        <w:rPr>
          <w:rFonts w:ascii="Arial" w:hAnsi="Arial" w:cs="Arial"/>
        </w:rPr>
      </w:pPr>
    </w:p>
    <w:p w14:paraId="2B696998" w14:textId="77777777" w:rsidR="00E15C73" w:rsidRPr="00E15C73" w:rsidRDefault="00E15C73" w:rsidP="00525E63">
      <w:pPr>
        <w:tabs>
          <w:tab w:val="left" w:pos="6984"/>
        </w:tabs>
        <w:spacing w:after="0"/>
        <w:ind w:left="-142" w:right="-1014"/>
        <w:jc w:val="both"/>
        <w:rPr>
          <w:rFonts w:ascii="Arial" w:hAnsi="Arial" w:cs="Arial"/>
        </w:rPr>
      </w:pPr>
    </w:p>
    <w:p w14:paraId="0604AE02" w14:textId="77777777" w:rsidR="009438B2" w:rsidRDefault="009438B2" w:rsidP="00525E63">
      <w:pPr>
        <w:tabs>
          <w:tab w:val="left" w:pos="6984"/>
        </w:tabs>
        <w:spacing w:after="0"/>
        <w:ind w:left="-142" w:right="-1014"/>
        <w:jc w:val="both"/>
        <w:rPr>
          <w:rFonts w:ascii="Arial" w:hAnsi="Arial" w:cs="Arial"/>
          <w:b/>
        </w:rPr>
      </w:pPr>
    </w:p>
    <w:p w14:paraId="7C9448A2" w14:textId="77777777" w:rsidR="009438B2" w:rsidRPr="009438B2" w:rsidRDefault="009438B2" w:rsidP="00525E63">
      <w:pPr>
        <w:tabs>
          <w:tab w:val="left" w:pos="6984"/>
        </w:tabs>
        <w:spacing w:after="0"/>
        <w:ind w:left="-142" w:right="-1014"/>
        <w:jc w:val="both"/>
        <w:rPr>
          <w:rFonts w:ascii="Arial" w:hAnsi="Arial" w:cs="Arial"/>
        </w:rPr>
      </w:pPr>
    </w:p>
    <w:p w14:paraId="5FB35ABF" w14:textId="77777777" w:rsidR="00954BD4" w:rsidRDefault="00954BD4" w:rsidP="00525E63">
      <w:pPr>
        <w:tabs>
          <w:tab w:val="left" w:pos="6984"/>
        </w:tabs>
        <w:spacing w:after="0"/>
        <w:ind w:left="-142" w:right="-1014"/>
        <w:jc w:val="both"/>
        <w:rPr>
          <w:rFonts w:ascii="Arial" w:hAnsi="Arial" w:cs="Arial"/>
        </w:rPr>
      </w:pPr>
    </w:p>
    <w:p w14:paraId="7EAD40CD" w14:textId="77777777" w:rsidR="0047583B" w:rsidRDefault="0047583B" w:rsidP="009769AB">
      <w:pPr>
        <w:tabs>
          <w:tab w:val="left" w:pos="6984"/>
        </w:tabs>
        <w:spacing w:after="0"/>
        <w:ind w:left="-142" w:right="-1014"/>
        <w:rPr>
          <w:rFonts w:ascii="Arial" w:hAnsi="Arial" w:cs="Arial"/>
        </w:rPr>
      </w:pPr>
    </w:p>
    <w:p w14:paraId="579BFC7F" w14:textId="77777777" w:rsidR="0047583B" w:rsidRDefault="0047583B" w:rsidP="009769AB">
      <w:pPr>
        <w:tabs>
          <w:tab w:val="left" w:pos="6984"/>
        </w:tabs>
        <w:spacing w:after="0"/>
        <w:ind w:left="-142" w:right="-1014"/>
        <w:rPr>
          <w:rFonts w:ascii="Arial" w:hAnsi="Arial" w:cs="Arial"/>
        </w:rPr>
      </w:pPr>
    </w:p>
    <w:sectPr w:rsidR="0047583B" w:rsidSect="007279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2CD4C5" w14:textId="77777777" w:rsidR="000A77CC" w:rsidRDefault="000A77CC" w:rsidP="000A77CC">
      <w:pPr>
        <w:spacing w:after="0" w:line="240" w:lineRule="auto"/>
      </w:pPr>
      <w:r>
        <w:separator/>
      </w:r>
    </w:p>
  </w:endnote>
  <w:endnote w:type="continuationSeparator" w:id="0">
    <w:p w14:paraId="2F08FF3C" w14:textId="77777777" w:rsidR="000A77CC" w:rsidRDefault="000A77CC" w:rsidP="000A77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973C21" w14:textId="77777777" w:rsidR="000A77CC" w:rsidRDefault="000A77CC" w:rsidP="000A77CC">
      <w:pPr>
        <w:spacing w:after="0" w:line="240" w:lineRule="auto"/>
      </w:pPr>
      <w:r>
        <w:separator/>
      </w:r>
    </w:p>
  </w:footnote>
  <w:footnote w:type="continuationSeparator" w:id="0">
    <w:p w14:paraId="2141EA23" w14:textId="77777777" w:rsidR="000A77CC" w:rsidRDefault="000A77CC" w:rsidP="000A77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0408FB"/>
    <w:multiLevelType w:val="hybridMultilevel"/>
    <w:tmpl w:val="304EA934"/>
    <w:lvl w:ilvl="0" w:tplc="2C0A0001">
      <w:start w:val="1"/>
      <w:numFmt w:val="bullet"/>
      <w:lvlText w:val=""/>
      <w:lvlJc w:val="left"/>
      <w:pPr>
        <w:ind w:left="938" w:hanging="360"/>
      </w:pPr>
      <w:rPr>
        <w:rFonts w:ascii="Symbol" w:hAnsi="Symbol" w:hint="default"/>
      </w:rPr>
    </w:lvl>
    <w:lvl w:ilvl="1" w:tplc="2C0A0003" w:tentative="1">
      <w:start w:val="1"/>
      <w:numFmt w:val="bullet"/>
      <w:lvlText w:val="o"/>
      <w:lvlJc w:val="left"/>
      <w:pPr>
        <w:ind w:left="1658" w:hanging="360"/>
      </w:pPr>
      <w:rPr>
        <w:rFonts w:ascii="Courier New" w:hAnsi="Courier New" w:cs="Courier New" w:hint="default"/>
      </w:rPr>
    </w:lvl>
    <w:lvl w:ilvl="2" w:tplc="2C0A0005" w:tentative="1">
      <w:start w:val="1"/>
      <w:numFmt w:val="bullet"/>
      <w:lvlText w:val=""/>
      <w:lvlJc w:val="left"/>
      <w:pPr>
        <w:ind w:left="2378" w:hanging="360"/>
      </w:pPr>
      <w:rPr>
        <w:rFonts w:ascii="Wingdings" w:hAnsi="Wingdings" w:hint="default"/>
      </w:rPr>
    </w:lvl>
    <w:lvl w:ilvl="3" w:tplc="2C0A0001" w:tentative="1">
      <w:start w:val="1"/>
      <w:numFmt w:val="bullet"/>
      <w:lvlText w:val=""/>
      <w:lvlJc w:val="left"/>
      <w:pPr>
        <w:ind w:left="3098" w:hanging="360"/>
      </w:pPr>
      <w:rPr>
        <w:rFonts w:ascii="Symbol" w:hAnsi="Symbol" w:hint="default"/>
      </w:rPr>
    </w:lvl>
    <w:lvl w:ilvl="4" w:tplc="2C0A0003" w:tentative="1">
      <w:start w:val="1"/>
      <w:numFmt w:val="bullet"/>
      <w:lvlText w:val="o"/>
      <w:lvlJc w:val="left"/>
      <w:pPr>
        <w:ind w:left="3818" w:hanging="360"/>
      </w:pPr>
      <w:rPr>
        <w:rFonts w:ascii="Courier New" w:hAnsi="Courier New" w:cs="Courier New" w:hint="default"/>
      </w:rPr>
    </w:lvl>
    <w:lvl w:ilvl="5" w:tplc="2C0A0005" w:tentative="1">
      <w:start w:val="1"/>
      <w:numFmt w:val="bullet"/>
      <w:lvlText w:val=""/>
      <w:lvlJc w:val="left"/>
      <w:pPr>
        <w:ind w:left="4538" w:hanging="360"/>
      </w:pPr>
      <w:rPr>
        <w:rFonts w:ascii="Wingdings" w:hAnsi="Wingdings" w:hint="default"/>
      </w:rPr>
    </w:lvl>
    <w:lvl w:ilvl="6" w:tplc="2C0A0001" w:tentative="1">
      <w:start w:val="1"/>
      <w:numFmt w:val="bullet"/>
      <w:lvlText w:val=""/>
      <w:lvlJc w:val="left"/>
      <w:pPr>
        <w:ind w:left="5258" w:hanging="360"/>
      </w:pPr>
      <w:rPr>
        <w:rFonts w:ascii="Symbol" w:hAnsi="Symbol" w:hint="default"/>
      </w:rPr>
    </w:lvl>
    <w:lvl w:ilvl="7" w:tplc="2C0A0003" w:tentative="1">
      <w:start w:val="1"/>
      <w:numFmt w:val="bullet"/>
      <w:lvlText w:val="o"/>
      <w:lvlJc w:val="left"/>
      <w:pPr>
        <w:ind w:left="5978" w:hanging="360"/>
      </w:pPr>
      <w:rPr>
        <w:rFonts w:ascii="Courier New" w:hAnsi="Courier New" w:cs="Courier New" w:hint="default"/>
      </w:rPr>
    </w:lvl>
    <w:lvl w:ilvl="8" w:tplc="2C0A0005" w:tentative="1">
      <w:start w:val="1"/>
      <w:numFmt w:val="bullet"/>
      <w:lvlText w:val=""/>
      <w:lvlJc w:val="left"/>
      <w:pPr>
        <w:ind w:left="6698" w:hanging="360"/>
      </w:pPr>
      <w:rPr>
        <w:rFonts w:ascii="Wingdings" w:hAnsi="Wingdings" w:hint="default"/>
      </w:rPr>
    </w:lvl>
  </w:abstractNum>
  <w:abstractNum w:abstractNumId="1" w15:restartNumberingAfterBreak="0">
    <w:nsid w:val="4A0A1F9E"/>
    <w:multiLevelType w:val="hybridMultilevel"/>
    <w:tmpl w:val="5B4AA8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16cid:durableId="675884816">
    <w:abstractNumId w:val="0"/>
  </w:num>
  <w:num w:numId="2" w16cid:durableId="19412568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9AB"/>
    <w:rsid w:val="000557DB"/>
    <w:rsid w:val="00072B65"/>
    <w:rsid w:val="00082393"/>
    <w:rsid w:val="000A77CC"/>
    <w:rsid w:val="000E7E3A"/>
    <w:rsid w:val="001363E0"/>
    <w:rsid w:val="001579EB"/>
    <w:rsid w:val="001C0C08"/>
    <w:rsid w:val="0024561F"/>
    <w:rsid w:val="002B5519"/>
    <w:rsid w:val="002F38C8"/>
    <w:rsid w:val="003A468A"/>
    <w:rsid w:val="003C4B93"/>
    <w:rsid w:val="003D3242"/>
    <w:rsid w:val="004632C1"/>
    <w:rsid w:val="0047583B"/>
    <w:rsid w:val="004A7F64"/>
    <w:rsid w:val="004D14F1"/>
    <w:rsid w:val="004F1BCC"/>
    <w:rsid w:val="005155DB"/>
    <w:rsid w:val="00525E63"/>
    <w:rsid w:val="0055138D"/>
    <w:rsid w:val="005D5C94"/>
    <w:rsid w:val="005D67EE"/>
    <w:rsid w:val="006076EF"/>
    <w:rsid w:val="006364BC"/>
    <w:rsid w:val="00665262"/>
    <w:rsid w:val="00670DBD"/>
    <w:rsid w:val="006A5989"/>
    <w:rsid w:val="006B2F2A"/>
    <w:rsid w:val="00703BBB"/>
    <w:rsid w:val="00727974"/>
    <w:rsid w:val="00803CDA"/>
    <w:rsid w:val="009438B2"/>
    <w:rsid w:val="00954BD4"/>
    <w:rsid w:val="009769AB"/>
    <w:rsid w:val="009B4ACA"/>
    <w:rsid w:val="00A31D9D"/>
    <w:rsid w:val="00A42381"/>
    <w:rsid w:val="00A508E1"/>
    <w:rsid w:val="00AF7170"/>
    <w:rsid w:val="00B0387C"/>
    <w:rsid w:val="00B759BD"/>
    <w:rsid w:val="00BA2D5F"/>
    <w:rsid w:val="00BD7082"/>
    <w:rsid w:val="00C770E9"/>
    <w:rsid w:val="00CA28E6"/>
    <w:rsid w:val="00CF2A5D"/>
    <w:rsid w:val="00D16D16"/>
    <w:rsid w:val="00D93186"/>
    <w:rsid w:val="00DA2EBE"/>
    <w:rsid w:val="00DC64AE"/>
    <w:rsid w:val="00E15C73"/>
    <w:rsid w:val="00E20BDC"/>
    <w:rsid w:val="00F01E43"/>
    <w:rsid w:val="00F335E2"/>
    <w:rsid w:val="00F86630"/>
    <w:rsid w:val="00F91034"/>
    <w:rsid w:val="00FC260F"/>
    <w:rsid w:val="00FD23A7"/>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F43732A"/>
  <w15:docId w15:val="{CBE0EEBC-29F1-4544-B0CC-EF95BE8F4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9AB"/>
    <w:pPr>
      <w:spacing w:after="200" w:line="276" w:lineRule="auto"/>
    </w:pPr>
    <w:rPr>
      <w:rFonts w:eastAsiaTheme="minorEastAsia"/>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69AB"/>
    <w:pPr>
      <w:spacing w:after="0" w:line="240" w:lineRule="auto"/>
    </w:pPr>
    <w:rPr>
      <w:rFonts w:eastAsiaTheme="minorEastAsia"/>
      <w:lang w:eastAsia="es-A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9769AB"/>
    <w:pPr>
      <w:ind w:left="720"/>
      <w:contextualSpacing/>
    </w:pPr>
  </w:style>
  <w:style w:type="paragraph" w:styleId="Textodeglobo">
    <w:name w:val="Balloon Text"/>
    <w:basedOn w:val="Normal"/>
    <w:link w:val="TextodegloboCar"/>
    <w:uiPriority w:val="99"/>
    <w:semiHidden/>
    <w:unhideWhenUsed/>
    <w:rsid w:val="004F1BC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1BCC"/>
    <w:rPr>
      <w:rFonts w:ascii="Tahoma" w:eastAsiaTheme="minorEastAsia" w:hAnsi="Tahoma" w:cs="Tahoma"/>
      <w:sz w:val="16"/>
      <w:szCs w:val="16"/>
      <w:lang w:eastAsia="es-AR"/>
    </w:rPr>
  </w:style>
  <w:style w:type="paragraph" w:styleId="Encabezado">
    <w:name w:val="header"/>
    <w:basedOn w:val="Normal"/>
    <w:link w:val="EncabezadoCar"/>
    <w:uiPriority w:val="99"/>
    <w:semiHidden/>
    <w:unhideWhenUsed/>
    <w:rsid w:val="000A77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A77CC"/>
    <w:rPr>
      <w:rFonts w:eastAsiaTheme="minorEastAsia"/>
      <w:lang w:eastAsia="es-AR"/>
    </w:rPr>
  </w:style>
  <w:style w:type="paragraph" w:styleId="Piedepgina">
    <w:name w:val="footer"/>
    <w:basedOn w:val="Normal"/>
    <w:link w:val="PiedepginaCar"/>
    <w:uiPriority w:val="99"/>
    <w:semiHidden/>
    <w:unhideWhenUsed/>
    <w:rsid w:val="000A77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0A77CC"/>
    <w:rPr>
      <w:rFonts w:eastAsiaTheme="minorEastAsia"/>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1779</Words>
  <Characters>9787</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Lomuto</dc:creator>
  <cp:lastModifiedBy>Koch, Lucas Gabriel</cp:lastModifiedBy>
  <cp:revision>2</cp:revision>
  <cp:lastPrinted>2026-03-02T23:52:00Z</cp:lastPrinted>
  <dcterms:created xsi:type="dcterms:W3CDTF">2026-03-25T19:55:00Z</dcterms:created>
  <dcterms:modified xsi:type="dcterms:W3CDTF">2026-03-25T19:55:00Z</dcterms:modified>
</cp:coreProperties>
</file>